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4C486" w14:textId="77777777" w:rsidR="0039756F" w:rsidRPr="00BA42AD" w:rsidRDefault="0039756F" w:rsidP="00CE2CE6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  <w:r w:rsidRPr="00BA42AD">
        <w:rPr>
          <w:rFonts w:ascii="Arial" w:hAnsi="Arial" w:cs="Arial"/>
          <w:b/>
          <w:sz w:val="26"/>
          <w:szCs w:val="26"/>
        </w:rPr>
        <w:t>IN THE SUPERIOR COURT OF THE VIRGIN ISLANDS</w:t>
      </w:r>
    </w:p>
    <w:p w14:paraId="1FC4054D" w14:textId="77777777" w:rsidR="0039756F" w:rsidRDefault="0039756F" w:rsidP="00CE2CE6">
      <w:pPr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4F57F3">
        <w:rPr>
          <w:rFonts w:ascii="Arial" w:eastAsia="Times New Roman" w:hAnsi="Arial" w:cs="Arial"/>
          <w:b/>
          <w:sz w:val="24"/>
          <w:szCs w:val="24"/>
        </w:rPr>
        <w:t>DIVISION OF ST. CROIX</w:t>
      </w:r>
    </w:p>
    <w:p w14:paraId="3E0C0C6D" w14:textId="77777777" w:rsidR="0039756F" w:rsidRPr="008A2EAA" w:rsidRDefault="0039756F" w:rsidP="00CE2CE6">
      <w:pPr>
        <w:jc w:val="center"/>
        <w:outlineLvl w:val="0"/>
        <w:rPr>
          <w:rFonts w:ascii="Arial" w:eastAsia="Times New Roman" w:hAnsi="Arial" w:cs="Arial"/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2"/>
        <w:gridCol w:w="4068"/>
      </w:tblGrid>
      <w:tr w:rsidR="0039756F" w:rsidRPr="004F57F3" w14:paraId="37EAFD74" w14:textId="77777777" w:rsidTr="007E5F93">
        <w:tc>
          <w:tcPr>
            <w:tcW w:w="5292" w:type="dxa"/>
            <w:tcBorders>
              <w:right w:val="single" w:sz="4" w:space="0" w:color="auto"/>
            </w:tcBorders>
          </w:tcPr>
          <w:p w14:paraId="6F4586F0" w14:textId="77777777" w:rsidR="0039756F" w:rsidRDefault="0039756F" w:rsidP="00CE2CE6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pacing w:val="6"/>
                <w:sz w:val="24"/>
                <w:szCs w:val="24"/>
              </w:rPr>
              <w:t>W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ALEED</w:t>
            </w:r>
            <w:r w:rsidRPr="00DE7612">
              <w:rPr>
                <w:rFonts w:ascii="Arial" w:eastAsia="Times New Roman" w:hAnsi="Arial" w:cs="Arial"/>
                <w:b/>
                <w:spacing w:val="19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>,</w:t>
            </w: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as the Executor of the Estate of MOHAMMAD</w:t>
            </w:r>
            <w:r w:rsidRPr="00DE7612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14:paraId="5956A11E" w14:textId="77777777" w:rsidR="0039756F" w:rsidRPr="008A2EAA" w:rsidRDefault="0039756F" w:rsidP="00CE2CE6">
            <w:pPr>
              <w:rPr>
                <w:rFonts w:ascii="Arial" w:eastAsia="Times New Roman" w:hAnsi="Arial" w:cs="Arial"/>
                <w:caps/>
                <w:sz w:val="16"/>
                <w:szCs w:val="16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6B6FE685" w14:textId="77777777" w:rsidR="0039756F" w:rsidRPr="004F57F3" w:rsidRDefault="0039756F" w:rsidP="00CE2C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EEB685D" w14:textId="77777777" w:rsidR="0039756F" w:rsidRPr="004F57F3" w:rsidRDefault="0039756F" w:rsidP="00CE2C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80F8EED" w14:textId="77777777" w:rsidR="0039756F" w:rsidRPr="00CA2792" w:rsidRDefault="0039756F" w:rsidP="00CE2CE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Case No.: SX-2012-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CV</w:t>
            </w: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-370</w:t>
            </w:r>
          </w:p>
        </w:tc>
      </w:tr>
      <w:tr w:rsidR="0039756F" w:rsidRPr="004F57F3" w14:paraId="0F15DD80" w14:textId="77777777" w:rsidTr="007E5F93">
        <w:tc>
          <w:tcPr>
            <w:tcW w:w="5292" w:type="dxa"/>
            <w:tcBorders>
              <w:right w:val="single" w:sz="4" w:space="0" w:color="auto"/>
            </w:tcBorders>
          </w:tcPr>
          <w:p w14:paraId="4D0A1F6F" w14:textId="77777777" w:rsidR="0039756F" w:rsidRPr="004F57F3" w:rsidRDefault="0039756F" w:rsidP="00CE2C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>Plaintiff/Counterclaim Defendant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14:paraId="1864CC6E" w14:textId="77777777" w:rsidR="0039756F" w:rsidRPr="004F57F3" w:rsidRDefault="0039756F" w:rsidP="00CE2C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6E034909" w14:textId="77777777" w:rsidR="0039756F" w:rsidRPr="004F57F3" w:rsidRDefault="0039756F" w:rsidP="00CE2C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9756F" w:rsidRPr="004F57F3" w14:paraId="334A0FFB" w14:textId="77777777" w:rsidTr="007E5F93">
        <w:tc>
          <w:tcPr>
            <w:tcW w:w="5292" w:type="dxa"/>
            <w:tcBorders>
              <w:right w:val="single" w:sz="4" w:space="0" w:color="auto"/>
            </w:tcBorders>
          </w:tcPr>
          <w:p w14:paraId="54DF3B76" w14:textId="77777777" w:rsidR="0039756F" w:rsidRDefault="0039756F" w:rsidP="00CE2CE6">
            <w:pPr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vs.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 xml:space="preserve"> </w:t>
            </w:r>
          </w:p>
          <w:p w14:paraId="12F8EE0B" w14:textId="77777777" w:rsidR="0039756F" w:rsidRDefault="0039756F" w:rsidP="00CE2CE6">
            <w:pPr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</w:pPr>
          </w:p>
          <w:p w14:paraId="72D0DD1B" w14:textId="77777777" w:rsidR="0039756F" w:rsidRPr="004F57F3" w:rsidRDefault="0039756F" w:rsidP="00CE2C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FATHI</w:t>
            </w:r>
            <w:r w:rsidRPr="004F57F3">
              <w:rPr>
                <w:rFonts w:ascii="Arial" w:eastAsia="Times New Roman" w:hAnsi="Arial" w:cs="Arial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YUSUF</w:t>
            </w:r>
            <w:r w:rsidRPr="004F57F3">
              <w:rPr>
                <w:rFonts w:ascii="Arial" w:eastAsia="Times New Roman" w:hAnsi="Arial" w:cs="Arial"/>
                <w:spacing w:val="2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w w:val="105"/>
                <w:sz w:val="24"/>
                <w:szCs w:val="24"/>
              </w:rPr>
              <w:t>and</w:t>
            </w: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UNITED CORPORATION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51BF4F17" w14:textId="77777777" w:rsidR="0039756F" w:rsidRPr="004F57F3" w:rsidRDefault="0039756F" w:rsidP="00CE2C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>ACTION FOR DAMAGES, INJUNCTIVE RELIEF AND DECLARATORY RELIEF</w:t>
            </w:r>
          </w:p>
        </w:tc>
      </w:tr>
      <w:tr w:rsidR="0039756F" w:rsidRPr="004F57F3" w14:paraId="36FA74FF" w14:textId="77777777" w:rsidTr="007E5F93">
        <w:tc>
          <w:tcPr>
            <w:tcW w:w="5292" w:type="dxa"/>
            <w:tcBorders>
              <w:right w:val="single" w:sz="4" w:space="0" w:color="auto"/>
            </w:tcBorders>
          </w:tcPr>
          <w:p w14:paraId="3B53D5DE" w14:textId="77777777" w:rsidR="0039756F" w:rsidRPr="004F57F3" w:rsidRDefault="0039756F" w:rsidP="00CE2CE6">
            <w:pPr>
              <w:rPr>
                <w:rFonts w:ascii="Arial" w:eastAsia="Times New Roman" w:hAnsi="Arial" w:cs="Arial"/>
                <w:caps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1A407CA5" w14:textId="77777777" w:rsidR="0039756F" w:rsidRPr="004F57F3" w:rsidRDefault="0039756F" w:rsidP="00CE2C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9756F" w:rsidRPr="004F57F3" w14:paraId="3652255D" w14:textId="77777777" w:rsidTr="007E5F93">
        <w:tc>
          <w:tcPr>
            <w:tcW w:w="5292" w:type="dxa"/>
            <w:tcBorders>
              <w:right w:val="single" w:sz="4" w:space="0" w:color="auto"/>
            </w:tcBorders>
          </w:tcPr>
          <w:p w14:paraId="4167372C" w14:textId="77777777" w:rsidR="0039756F" w:rsidRPr="004F57F3" w:rsidRDefault="0039756F" w:rsidP="00CE2C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>Defendants and Counterclaimants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2FBC7956" w14:textId="77777777" w:rsidR="0039756F" w:rsidRPr="004F57F3" w:rsidRDefault="0039756F" w:rsidP="00CE2C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C87B6B9" w14:textId="77777777" w:rsidR="0039756F" w:rsidRPr="004F57F3" w:rsidRDefault="0039756F" w:rsidP="00CE2C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</w:rPr>
              <w:t xml:space="preserve">       vs. </w:t>
            </w:r>
          </w:p>
          <w:p w14:paraId="2D79D949" w14:textId="77777777" w:rsidR="0039756F" w:rsidRPr="004F57F3" w:rsidRDefault="0039756F" w:rsidP="00CE2C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6918596" w14:textId="77777777" w:rsidR="0039756F" w:rsidRPr="004F57F3" w:rsidRDefault="0039756F" w:rsidP="00CE2CE6">
            <w:pPr>
              <w:tabs>
                <w:tab w:val="left" w:pos="720"/>
              </w:tabs>
              <w:rPr>
                <w:rFonts w:ascii="Arial" w:eastAsia="Times New Roman" w:hAnsi="Arial" w:cs="Arial"/>
                <w:w w:val="105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WALEED</w:t>
            </w:r>
            <w:r w:rsidRPr="004F57F3">
              <w:rPr>
                <w:rFonts w:ascii="Arial" w:eastAsia="Times New Roman" w:hAnsi="Arial" w:cs="Arial"/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HAMED,</w:t>
            </w:r>
            <w:r w:rsidRPr="004F57F3">
              <w:rPr>
                <w:rFonts w:ascii="Arial" w:eastAsia="Times New Roman" w:hAnsi="Arial" w:cs="Arial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WAHEED</w:t>
            </w:r>
            <w:r w:rsidRPr="004F57F3">
              <w:rPr>
                <w:rFonts w:ascii="Arial" w:eastAsia="Times New Roman" w:hAnsi="Arial" w:cs="Arial"/>
                <w:spacing w:val="7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HAMED, MUFEED</w:t>
            </w:r>
            <w:r w:rsidRPr="004F57F3">
              <w:rPr>
                <w:rFonts w:ascii="Arial" w:eastAsia="Times New Roman" w:hAnsi="Arial" w:cs="Arial"/>
                <w:b/>
                <w:spacing w:val="4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HAMED,</w:t>
            </w:r>
            <w:r w:rsidRPr="004F57F3">
              <w:rPr>
                <w:rFonts w:ascii="Arial" w:eastAsia="Times New Roman" w:hAnsi="Arial" w:cs="Arial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HISHAM</w:t>
            </w:r>
            <w:r w:rsidRPr="004F57F3">
              <w:rPr>
                <w:rFonts w:ascii="Arial" w:eastAsia="Times New Roman" w:hAnsi="Arial" w:cs="Arial"/>
                <w:b/>
                <w:spacing w:val="5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HAMED,</w:t>
            </w:r>
            <w:r w:rsidRPr="004F57F3">
              <w:rPr>
                <w:rFonts w:ascii="Arial" w:eastAsia="Times New Roman" w:hAnsi="Arial" w:cs="Arial"/>
                <w:spacing w:val="3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and</w:t>
            </w:r>
            <w:r w:rsidRPr="004F57F3">
              <w:rPr>
                <w:rFonts w:ascii="Arial" w:eastAsia="Times New Roman" w:hAnsi="Arial" w:cs="Arial"/>
                <w:b/>
                <w:spacing w:val="53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PLESSEN</w:t>
            </w:r>
            <w:r w:rsidRPr="004F57F3">
              <w:rPr>
                <w:rFonts w:ascii="Arial" w:eastAsia="Times New Roman" w:hAnsi="Arial" w:cs="Arial"/>
                <w:b/>
                <w:spacing w:val="15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ENTERPRISES,</w:t>
            </w:r>
            <w:r w:rsidRPr="004F57F3">
              <w:rPr>
                <w:rFonts w:ascii="Arial" w:eastAsia="Times New Roman" w:hAnsi="Arial" w:cs="Arial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INC.</w:t>
            </w:r>
            <w:r w:rsidRPr="004F57F3">
              <w:rPr>
                <w:rFonts w:ascii="Arial" w:eastAsia="Times New Roman" w:hAnsi="Arial" w:cs="Arial"/>
                <w:w w:val="105"/>
                <w:sz w:val="24"/>
                <w:szCs w:val="24"/>
              </w:rPr>
              <w:t>,</w:t>
            </w:r>
            <w:r w:rsidRPr="004F57F3">
              <w:rPr>
                <w:rFonts w:ascii="Arial" w:eastAsia="Times New Roman" w:hAnsi="Arial" w:cs="Arial"/>
                <w:w w:val="105"/>
                <w:sz w:val="24"/>
                <w:szCs w:val="24"/>
              </w:rPr>
              <w:tab/>
            </w:r>
          </w:p>
          <w:p w14:paraId="07BE8A96" w14:textId="77777777" w:rsidR="0039756F" w:rsidRPr="004F57F3" w:rsidRDefault="0039756F" w:rsidP="00CE2CE6">
            <w:pPr>
              <w:tabs>
                <w:tab w:val="left" w:pos="720"/>
              </w:tabs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33D74DB9" w14:textId="77777777" w:rsidR="0039756F" w:rsidRPr="004F57F3" w:rsidRDefault="0039756F" w:rsidP="00CE2CE6">
            <w:pPr>
              <w:tabs>
                <w:tab w:val="left" w:pos="720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    Counterclaim</w:t>
            </w:r>
            <w:r w:rsidRPr="004F57F3">
              <w:rPr>
                <w:rFonts w:ascii="Arial" w:eastAsia="Times New Roman" w:hAnsi="Arial" w:cs="Arial"/>
                <w:i/>
                <w:spacing w:val="3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>Defendants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65CD72A5" w14:textId="77777777" w:rsidR="0039756F" w:rsidRPr="004F57F3" w:rsidRDefault="0039756F" w:rsidP="00CE2CE6">
            <w:pPr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  <w:u w:val="single"/>
              </w:rPr>
              <w:t>JURY TRIAL DEMANDED</w:t>
            </w:r>
          </w:p>
          <w:p w14:paraId="15B405E0" w14:textId="77777777" w:rsidR="0039756F" w:rsidRPr="004F57F3" w:rsidRDefault="0039756F" w:rsidP="00CE2C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9756F" w:rsidRPr="004F57F3" w14:paraId="6C3CD2D4" w14:textId="77777777" w:rsidTr="007E5F93">
        <w:trPr>
          <w:trHeight w:val="225"/>
        </w:trPr>
        <w:tc>
          <w:tcPr>
            <w:tcW w:w="5292" w:type="dxa"/>
            <w:tcBorders>
              <w:bottom w:val="single" w:sz="4" w:space="0" w:color="auto"/>
              <w:right w:val="single" w:sz="4" w:space="0" w:color="auto"/>
            </w:tcBorders>
          </w:tcPr>
          <w:p w14:paraId="0870231A" w14:textId="77777777" w:rsidR="0039756F" w:rsidRPr="004F57F3" w:rsidRDefault="0039756F" w:rsidP="00CE2C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50FF4668" w14:textId="77777777" w:rsidR="0039756F" w:rsidRPr="004F57F3" w:rsidRDefault="0039756F" w:rsidP="00CE2C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Consolidated with</w:t>
            </w:r>
          </w:p>
        </w:tc>
      </w:tr>
      <w:tr w:rsidR="0039756F" w:rsidRPr="004F57F3" w14:paraId="32E5D937" w14:textId="77777777" w:rsidTr="007E5F93">
        <w:tc>
          <w:tcPr>
            <w:tcW w:w="5292" w:type="dxa"/>
            <w:tcBorders>
              <w:right w:val="single" w:sz="4" w:space="0" w:color="auto"/>
            </w:tcBorders>
          </w:tcPr>
          <w:p w14:paraId="7471010E" w14:textId="77777777" w:rsidR="0039756F" w:rsidRPr="004F57F3" w:rsidRDefault="0039756F" w:rsidP="00CE2CE6">
            <w:pPr>
              <w:tabs>
                <w:tab w:val="left" w:pos="1320"/>
              </w:tabs>
              <w:ind w:right="524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ab/>
            </w:r>
          </w:p>
          <w:p w14:paraId="2E42619C" w14:textId="77777777" w:rsidR="0039756F" w:rsidRDefault="0039756F" w:rsidP="00CE2CE6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pacing w:val="6"/>
                <w:sz w:val="24"/>
                <w:szCs w:val="24"/>
              </w:rPr>
              <w:t>W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ALEED</w:t>
            </w:r>
            <w:r w:rsidRPr="00DE7612">
              <w:rPr>
                <w:rFonts w:ascii="Arial" w:eastAsia="Times New Roman" w:hAnsi="Arial" w:cs="Arial"/>
                <w:b/>
                <w:spacing w:val="19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>,</w:t>
            </w: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as the Executor of the Estate of MOHAMMAD</w:t>
            </w:r>
            <w:r w:rsidRPr="00DE7612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F6BD2">
              <w:rPr>
                <w:rFonts w:ascii="Arial" w:eastAsia="Times New Roman" w:hAnsi="Arial" w:cs="Arial"/>
                <w:i/>
                <w:sz w:val="24"/>
                <w:szCs w:val="24"/>
              </w:rPr>
              <w:t>Plaintiff,</w:t>
            </w:r>
          </w:p>
          <w:p w14:paraId="43A76A53" w14:textId="77777777" w:rsidR="0039756F" w:rsidRDefault="0039756F" w:rsidP="00CE2CE6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8A6C507" w14:textId="77777777" w:rsidR="0039756F" w:rsidRDefault="0039756F" w:rsidP="00CE2CE6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aps/>
                <w:sz w:val="24"/>
                <w:szCs w:val="24"/>
              </w:rPr>
              <w:t xml:space="preserve">  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vs. </w:t>
            </w:r>
          </w:p>
          <w:p w14:paraId="00E14CFA" w14:textId="77777777" w:rsidR="0039756F" w:rsidRPr="004F57F3" w:rsidRDefault="0039756F" w:rsidP="00CE2CE6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caps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5E52C578" w14:textId="77777777" w:rsidR="0039756F" w:rsidRPr="004F57F3" w:rsidRDefault="0039756F" w:rsidP="00CE2C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86E84B5" w14:textId="77777777" w:rsidR="0039756F" w:rsidRPr="00CA2792" w:rsidRDefault="0039756F" w:rsidP="00CE2CE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Case No.: SX-2014-CV-287</w:t>
            </w:r>
          </w:p>
        </w:tc>
      </w:tr>
      <w:tr w:rsidR="0039756F" w:rsidRPr="004F57F3" w14:paraId="697C686A" w14:textId="77777777" w:rsidTr="007E5F93">
        <w:tc>
          <w:tcPr>
            <w:tcW w:w="5292" w:type="dxa"/>
            <w:tcBorders>
              <w:right w:val="single" w:sz="4" w:space="0" w:color="auto"/>
            </w:tcBorders>
          </w:tcPr>
          <w:p w14:paraId="36CAD511" w14:textId="77777777" w:rsidR="0039756F" w:rsidRPr="004F57F3" w:rsidRDefault="0039756F" w:rsidP="00CE2CE6">
            <w:pPr>
              <w:rPr>
                <w:rFonts w:ascii="Arial" w:eastAsia="Times New Roman" w:hAnsi="Arial" w:cs="Arial"/>
                <w:cap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UNITED CORPORATION</w:t>
            </w: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>,</w:t>
            </w:r>
            <w:r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 xml:space="preserve"> </w:t>
            </w:r>
            <w:r w:rsidRPr="00E97CEE">
              <w:rPr>
                <w:rFonts w:ascii="Arial" w:eastAsia="Times New Roman" w:hAnsi="Arial" w:cs="Arial"/>
                <w:i/>
                <w:sz w:val="24"/>
                <w:szCs w:val="24"/>
              </w:rPr>
              <w:t>Defendant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.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1E5CCEF6" w14:textId="77777777" w:rsidR="0039756F" w:rsidRPr="004F57F3" w:rsidRDefault="0039756F" w:rsidP="00CE2C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9756F" w:rsidRPr="004F57F3" w14:paraId="2F16D13B" w14:textId="77777777" w:rsidTr="007E5F93">
        <w:tc>
          <w:tcPr>
            <w:tcW w:w="5292" w:type="dxa"/>
            <w:tcBorders>
              <w:right w:val="single" w:sz="4" w:space="0" w:color="auto"/>
            </w:tcBorders>
          </w:tcPr>
          <w:p w14:paraId="64BE9B6C" w14:textId="77777777" w:rsidR="0039756F" w:rsidRPr="00D92581" w:rsidRDefault="0039756F" w:rsidP="00CE2CE6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CE7212" wp14:editId="49FAF015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145415</wp:posOffset>
                      </wp:positionV>
                      <wp:extent cx="337566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7566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252A4B21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4pt,11.45pt" to="257.4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</w:rPr>
              <w:softHyphen/>
            </w:r>
          </w:p>
          <w:p w14:paraId="7F5D742B" w14:textId="77777777" w:rsidR="0039756F" w:rsidRDefault="0039756F" w:rsidP="00CE2CE6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F3E9214" w14:textId="77777777" w:rsidR="0039756F" w:rsidRDefault="0039756F" w:rsidP="00CE2CE6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pacing w:val="6"/>
                <w:sz w:val="24"/>
                <w:szCs w:val="24"/>
              </w:rPr>
              <w:t>W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ALEED</w:t>
            </w:r>
            <w:r w:rsidRPr="00DE7612">
              <w:rPr>
                <w:rFonts w:ascii="Arial" w:eastAsia="Times New Roman" w:hAnsi="Arial" w:cs="Arial"/>
                <w:b/>
                <w:spacing w:val="19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>,</w:t>
            </w: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as the Executor of the Estate of MOHAMMAD</w:t>
            </w:r>
            <w:r w:rsidRPr="00DE7612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97CEE">
              <w:rPr>
                <w:rFonts w:ascii="Arial" w:eastAsia="Times New Roman" w:hAnsi="Arial" w:cs="Arial"/>
                <w:i/>
                <w:sz w:val="24"/>
                <w:szCs w:val="24"/>
              </w:rPr>
              <w:t>Plaintiff</w:t>
            </w:r>
          </w:p>
          <w:p w14:paraId="5E76D7DD" w14:textId="77777777" w:rsidR="0039756F" w:rsidRDefault="0039756F" w:rsidP="00CE2CE6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</w:p>
          <w:p w14:paraId="104427E2" w14:textId="77777777" w:rsidR="0039756F" w:rsidRDefault="0039756F" w:rsidP="00CE2CE6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vs. </w:t>
            </w:r>
          </w:p>
          <w:p w14:paraId="21BAC07A" w14:textId="77777777" w:rsidR="0039756F" w:rsidRPr="00D92581" w:rsidRDefault="0039756F" w:rsidP="00CE2C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</w:p>
          <w:p w14:paraId="1476C4B7" w14:textId="77777777" w:rsidR="0039756F" w:rsidRPr="004F57F3" w:rsidRDefault="0039756F" w:rsidP="00CE2C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FATHI YUSUF</w:t>
            </w:r>
            <w:r w:rsidRPr="00D92581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C42843">
              <w:rPr>
                <w:rFonts w:ascii="Arial" w:eastAsia="Times New Roman" w:hAnsi="Arial" w:cs="Arial"/>
                <w:i/>
                <w:sz w:val="24"/>
                <w:szCs w:val="24"/>
              </w:rPr>
              <w:t>Defendant.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2B656365" w14:textId="77777777" w:rsidR="0039756F" w:rsidRPr="00282247" w:rsidRDefault="0039756F" w:rsidP="00CE2C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82247">
              <w:rPr>
                <w:rFonts w:ascii="Arial" w:eastAsia="Times New Roman" w:hAnsi="Arial" w:cs="Arial"/>
                <w:sz w:val="24"/>
                <w:szCs w:val="24"/>
              </w:rPr>
              <w:t>Consolidated with</w:t>
            </w:r>
          </w:p>
          <w:p w14:paraId="6BA2D508" w14:textId="77777777" w:rsidR="0039756F" w:rsidRDefault="0039756F" w:rsidP="00CE2CE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0D38EB6" w14:textId="77777777" w:rsidR="0039756F" w:rsidRPr="00CA2792" w:rsidRDefault="0039756F" w:rsidP="00CE2CE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Case No.: SX-2014-CV-278</w:t>
            </w:r>
          </w:p>
        </w:tc>
      </w:tr>
      <w:tr w:rsidR="0039756F" w:rsidRPr="004F57F3" w14:paraId="3D161D62" w14:textId="77777777" w:rsidTr="007E5F93">
        <w:tc>
          <w:tcPr>
            <w:tcW w:w="5292" w:type="dxa"/>
            <w:tcBorders>
              <w:right w:val="single" w:sz="4" w:space="0" w:color="auto"/>
            </w:tcBorders>
          </w:tcPr>
          <w:p w14:paraId="19659A9B" w14:textId="77777777" w:rsidR="0039756F" w:rsidRDefault="0039756F" w:rsidP="00CE2CE6">
            <w:pPr>
              <w:ind w:left="720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69E8DB70" w14:textId="77777777" w:rsidR="0039756F" w:rsidRPr="00D92581" w:rsidRDefault="0039756F" w:rsidP="00CE2CE6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D943C6" wp14:editId="3C09DD38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145415</wp:posOffset>
                      </wp:positionV>
                      <wp:extent cx="337566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7566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0E836CF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4pt,11.45pt" to="257.4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</w:rPr>
              <w:softHyphen/>
            </w:r>
          </w:p>
          <w:p w14:paraId="25373B32" w14:textId="77777777" w:rsidR="0039756F" w:rsidRDefault="0039756F" w:rsidP="00CE2CE6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2E6A908" w14:textId="77777777" w:rsidR="0039756F" w:rsidRDefault="0039756F" w:rsidP="00CE2CE6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pacing w:val="6"/>
                <w:sz w:val="24"/>
                <w:szCs w:val="24"/>
              </w:rPr>
              <w:t>FATHI YUSUF</w:t>
            </w:r>
            <w:r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F58F0">
              <w:rPr>
                <w:rFonts w:ascii="Arial" w:eastAsia="Times New Roman" w:hAnsi="Arial" w:cs="Arial"/>
                <w:i/>
                <w:sz w:val="24"/>
                <w:szCs w:val="24"/>
              </w:rPr>
              <w:t>Plaintiff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14:paraId="75EF76C3" w14:textId="77777777" w:rsidR="0039756F" w:rsidRPr="008A2EAA" w:rsidRDefault="0039756F" w:rsidP="00CE2CE6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i/>
                <w:sz w:val="8"/>
                <w:szCs w:val="8"/>
              </w:rPr>
            </w:pPr>
          </w:p>
          <w:p w14:paraId="7EAC1564" w14:textId="77777777" w:rsidR="0039756F" w:rsidRPr="00B12ECA" w:rsidRDefault="0039756F" w:rsidP="00CE2CE6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</w:t>
            </w:r>
            <w:r w:rsidRPr="00B12ECA">
              <w:rPr>
                <w:rFonts w:ascii="Arial" w:eastAsia="Times New Roman" w:hAnsi="Arial" w:cs="Arial"/>
                <w:sz w:val="24"/>
                <w:szCs w:val="24"/>
              </w:rPr>
              <w:t xml:space="preserve">    vs. </w:t>
            </w:r>
          </w:p>
          <w:p w14:paraId="2ABD9597" w14:textId="77777777" w:rsidR="0039756F" w:rsidRPr="008A2EAA" w:rsidRDefault="0039756F" w:rsidP="00CE2CE6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i/>
                <w:sz w:val="8"/>
                <w:szCs w:val="8"/>
              </w:rPr>
            </w:pPr>
          </w:p>
          <w:p w14:paraId="462089DD" w14:textId="77777777" w:rsidR="0039756F" w:rsidRDefault="0039756F" w:rsidP="00CE2CE6">
            <w:pPr>
              <w:tabs>
                <w:tab w:val="left" w:pos="720"/>
              </w:tabs>
              <w:ind w:right="518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AF58F0">
              <w:rPr>
                <w:rFonts w:ascii="Arial" w:eastAsia="Times New Roman" w:hAnsi="Arial" w:cs="Arial"/>
                <w:b/>
                <w:sz w:val="24"/>
                <w:szCs w:val="24"/>
              </w:rPr>
              <w:t>MOHAMMAD A. HAMED TRUST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, et al,</w:t>
            </w:r>
          </w:p>
          <w:p w14:paraId="6955AC1D" w14:textId="77777777" w:rsidR="0039756F" w:rsidRPr="004F57F3" w:rsidRDefault="0039756F" w:rsidP="00CE2CE6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                 Defendants.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16B8C3A8" w14:textId="77777777" w:rsidR="0039756F" w:rsidRDefault="0039756F" w:rsidP="00CE2CE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4936C5D1" w14:textId="77777777" w:rsidR="0039756F" w:rsidRPr="00282247" w:rsidRDefault="0039756F" w:rsidP="00CE2C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82247">
              <w:rPr>
                <w:rFonts w:ascii="Arial" w:eastAsia="Times New Roman" w:hAnsi="Arial" w:cs="Arial"/>
                <w:sz w:val="24"/>
                <w:szCs w:val="24"/>
              </w:rPr>
              <w:t>Consolidated with</w:t>
            </w:r>
          </w:p>
          <w:p w14:paraId="554FCF32" w14:textId="77777777" w:rsidR="0039756F" w:rsidRDefault="0039756F" w:rsidP="00CE2CE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1CC9D0F" w14:textId="77777777" w:rsidR="0039756F" w:rsidRDefault="0039756F" w:rsidP="00CE2CE6">
            <w:pPr>
              <w:spacing w:line="48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Case No.: </w:t>
            </w:r>
            <w:r w:rsidRPr="00AF58F0">
              <w:rPr>
                <w:rFonts w:ascii="Arial" w:hAnsi="Arial" w:cs="Arial"/>
                <w:b/>
                <w:bCs/>
                <w:sz w:val="24"/>
              </w:rPr>
              <w:t>ST-17-CV-384</w:t>
            </w:r>
          </w:p>
          <w:p w14:paraId="51B237DE" w14:textId="77777777" w:rsidR="0039756F" w:rsidRPr="00CA2792" w:rsidRDefault="0039756F" w:rsidP="00CE2CE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9756F" w:rsidRPr="004F57F3" w14:paraId="550CAD96" w14:textId="77777777" w:rsidTr="007E5F93">
        <w:trPr>
          <w:trHeight w:val="68"/>
        </w:trPr>
        <w:tc>
          <w:tcPr>
            <w:tcW w:w="5292" w:type="dxa"/>
            <w:tcBorders>
              <w:bottom w:val="single" w:sz="4" w:space="0" w:color="auto"/>
              <w:right w:val="single" w:sz="4" w:space="0" w:color="auto"/>
            </w:tcBorders>
          </w:tcPr>
          <w:p w14:paraId="14721B5C" w14:textId="77777777" w:rsidR="0039756F" w:rsidRPr="004F57F3" w:rsidRDefault="0039756F" w:rsidP="00CE2CE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78905B54" w14:textId="77777777" w:rsidR="0039756F" w:rsidRPr="004F57F3" w:rsidRDefault="0039756F" w:rsidP="00CE2CE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087E628" w14:textId="77777777" w:rsidR="00DF36F6" w:rsidRPr="00A24ACA" w:rsidRDefault="00DF36F6" w:rsidP="00CE2CE6">
      <w:pPr>
        <w:jc w:val="center"/>
        <w:rPr>
          <w:rFonts w:ascii="Arial" w:hAnsi="Arial" w:cs="Arial"/>
          <w:b/>
          <w:bCs/>
          <w:sz w:val="12"/>
          <w:szCs w:val="12"/>
        </w:rPr>
      </w:pPr>
    </w:p>
    <w:p w14:paraId="71D91D7B" w14:textId="60ABA89E" w:rsidR="006D1505" w:rsidRDefault="00932244" w:rsidP="00A31F9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HAMED’S </w:t>
      </w:r>
      <w:r w:rsidR="00A31F9A">
        <w:rPr>
          <w:rFonts w:ascii="Arial" w:hAnsi="Arial" w:cs="Arial"/>
          <w:b/>
          <w:bCs/>
          <w:sz w:val="24"/>
          <w:szCs w:val="24"/>
        </w:rPr>
        <w:t xml:space="preserve">OPPOSITION TO YUSUF'S MOTION FOR </w:t>
      </w:r>
      <w:proofErr w:type="spellStart"/>
      <w:r w:rsidR="00A31F9A">
        <w:rPr>
          <w:rFonts w:ascii="Arial" w:hAnsi="Arial" w:cs="Arial"/>
          <w:b/>
          <w:bCs/>
          <w:sz w:val="24"/>
          <w:szCs w:val="24"/>
        </w:rPr>
        <w:t>SURREPLY</w:t>
      </w:r>
      <w:proofErr w:type="spellEnd"/>
    </w:p>
    <w:p w14:paraId="3470AF62" w14:textId="724601CD" w:rsidR="00A31F9A" w:rsidRDefault="00A31F9A" w:rsidP="00A31F9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AS TO CLAIM H-13</w:t>
      </w:r>
    </w:p>
    <w:p w14:paraId="314CF7AA" w14:textId="77777777" w:rsidR="006A0310" w:rsidRDefault="006A0310" w:rsidP="009322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BA7EB9C" w14:textId="77777777" w:rsidR="00672D91" w:rsidRPr="00672D91" w:rsidRDefault="00672D91" w:rsidP="00A31F9A">
      <w:pPr>
        <w:spacing w:line="48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672D91">
        <w:rPr>
          <w:rFonts w:ascii="Arial" w:hAnsi="Arial" w:cs="Arial"/>
          <w:b/>
          <w:sz w:val="24"/>
          <w:szCs w:val="24"/>
        </w:rPr>
        <w:lastRenderedPageBreak/>
        <w:t>Introduction</w:t>
      </w:r>
    </w:p>
    <w:p w14:paraId="5E9BCEFF" w14:textId="13ED1C27" w:rsidR="00A31F9A" w:rsidRDefault="00FB7D0C" w:rsidP="00A31F9A">
      <w:p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B5ACD">
        <w:rPr>
          <w:rFonts w:ascii="Arial" w:hAnsi="Arial" w:cs="Arial"/>
          <w:sz w:val="24"/>
          <w:szCs w:val="24"/>
        </w:rPr>
        <w:t xml:space="preserve">First, </w:t>
      </w:r>
      <w:r w:rsidR="00A31F9A">
        <w:rPr>
          <w:rFonts w:ascii="Arial" w:hAnsi="Arial" w:cs="Arial"/>
          <w:sz w:val="24"/>
          <w:szCs w:val="24"/>
        </w:rPr>
        <w:t xml:space="preserve">If the Special Master grants this motion, </w:t>
      </w:r>
      <w:r w:rsidR="000E152A">
        <w:rPr>
          <w:rFonts w:ascii="Arial" w:hAnsi="Arial" w:cs="Arial"/>
          <w:sz w:val="24"/>
          <w:szCs w:val="24"/>
        </w:rPr>
        <w:t>it is essential a concess</w:t>
      </w:r>
      <w:bookmarkStart w:id="0" w:name="_GoBack"/>
      <w:bookmarkEnd w:id="0"/>
      <w:r w:rsidR="000E152A">
        <w:rPr>
          <w:rFonts w:ascii="Arial" w:hAnsi="Arial" w:cs="Arial"/>
          <w:sz w:val="24"/>
          <w:szCs w:val="24"/>
        </w:rPr>
        <w:t xml:space="preserve">ion that the </w:t>
      </w:r>
      <w:proofErr w:type="spellStart"/>
      <w:r w:rsidR="000E152A">
        <w:rPr>
          <w:rFonts w:ascii="Arial" w:hAnsi="Arial" w:cs="Arial"/>
          <w:sz w:val="24"/>
          <w:szCs w:val="24"/>
        </w:rPr>
        <w:t>t</w:t>
      </w:r>
      <w:r w:rsidR="00A31F9A">
        <w:rPr>
          <w:rFonts w:ascii="Arial" w:hAnsi="Arial" w:cs="Arial"/>
          <w:sz w:val="24"/>
          <w:szCs w:val="24"/>
        </w:rPr>
        <w:t>he</w:t>
      </w:r>
      <w:proofErr w:type="spellEnd"/>
      <w:r w:rsidR="00A31F9A">
        <w:rPr>
          <w:rFonts w:ascii="Arial" w:hAnsi="Arial" w:cs="Arial"/>
          <w:sz w:val="24"/>
          <w:szCs w:val="24"/>
        </w:rPr>
        <w:t xml:space="preserve"> briefing schedule agreed to and ordered should simply be </w:t>
      </w:r>
      <w:r w:rsidR="000E152A">
        <w:rPr>
          <w:rFonts w:ascii="Arial" w:hAnsi="Arial" w:cs="Arial"/>
          <w:sz w:val="24"/>
          <w:szCs w:val="24"/>
        </w:rPr>
        <w:t>tossed out</w:t>
      </w:r>
      <w:r w:rsidR="00EC7369">
        <w:rPr>
          <w:rFonts w:ascii="Arial" w:hAnsi="Arial" w:cs="Arial"/>
          <w:sz w:val="24"/>
          <w:szCs w:val="24"/>
        </w:rPr>
        <w:t>—</w:t>
      </w:r>
      <w:r w:rsidR="000E152A">
        <w:rPr>
          <w:rFonts w:ascii="Arial" w:hAnsi="Arial" w:cs="Arial"/>
          <w:sz w:val="24"/>
          <w:szCs w:val="24"/>
        </w:rPr>
        <w:t xml:space="preserve">and a new one should be entered </w:t>
      </w:r>
      <w:r w:rsidR="00A31F9A">
        <w:rPr>
          <w:rFonts w:ascii="Arial" w:hAnsi="Arial" w:cs="Arial"/>
          <w:sz w:val="24"/>
          <w:szCs w:val="24"/>
        </w:rPr>
        <w:t>to allow 5 briefs per issue rather than the present 3.</w:t>
      </w:r>
      <w:r w:rsidR="000B5ACD">
        <w:rPr>
          <w:rFonts w:ascii="Arial" w:hAnsi="Arial" w:cs="Arial"/>
          <w:sz w:val="24"/>
          <w:szCs w:val="24"/>
        </w:rPr>
        <w:t xml:space="preserve">  Yusuf has made this made </w:t>
      </w:r>
      <w:r w:rsidR="00271555">
        <w:rPr>
          <w:rFonts w:ascii="Arial" w:hAnsi="Arial" w:cs="Arial"/>
          <w:sz w:val="24"/>
          <w:szCs w:val="24"/>
        </w:rPr>
        <w:t xml:space="preserve">a </w:t>
      </w:r>
      <w:r w:rsidR="000B5ACD">
        <w:rPr>
          <w:rFonts w:ascii="Arial" w:hAnsi="Arial" w:cs="Arial"/>
          <w:sz w:val="24"/>
          <w:szCs w:val="24"/>
        </w:rPr>
        <w:t>routine practice, without any real basis other than "we want to say more".</w:t>
      </w:r>
    </w:p>
    <w:p w14:paraId="3BC5DE8A" w14:textId="1AC16954" w:rsidR="000B5ACD" w:rsidRDefault="000B5ACD" w:rsidP="00A31F9A">
      <w:p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Second, </w:t>
      </w:r>
      <w:r w:rsidR="00A746B8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A746B8">
        <w:rPr>
          <w:rFonts w:ascii="Arial" w:hAnsi="Arial" w:cs="Arial"/>
          <w:sz w:val="24"/>
          <w:szCs w:val="24"/>
        </w:rPr>
        <w:t>surreply</w:t>
      </w:r>
      <w:proofErr w:type="spellEnd"/>
      <w:r w:rsidR="00A746B8">
        <w:rPr>
          <w:rFonts w:ascii="Arial" w:hAnsi="Arial" w:cs="Arial"/>
          <w:sz w:val="24"/>
          <w:szCs w:val="24"/>
        </w:rPr>
        <w:t xml:space="preserve"> under these circumstances is</w:t>
      </w:r>
      <w:r>
        <w:rPr>
          <w:rFonts w:ascii="Arial" w:hAnsi="Arial" w:cs="Arial"/>
          <w:sz w:val="24"/>
          <w:szCs w:val="24"/>
        </w:rPr>
        <w:t xml:space="preserve"> absurd.  </w:t>
      </w:r>
      <w:r w:rsidR="00A746B8">
        <w:rPr>
          <w:rFonts w:ascii="Arial" w:hAnsi="Arial" w:cs="Arial"/>
          <w:sz w:val="24"/>
          <w:szCs w:val="24"/>
        </w:rPr>
        <w:t>Th</w:t>
      </w:r>
      <w:r w:rsidR="000E152A">
        <w:rPr>
          <w:rFonts w:ascii="Arial" w:hAnsi="Arial" w:cs="Arial"/>
          <w:sz w:val="24"/>
          <w:szCs w:val="24"/>
        </w:rPr>
        <w:t>is</w:t>
      </w:r>
      <w:r w:rsidR="00A746B8">
        <w:rPr>
          <w:rFonts w:ascii="Arial" w:hAnsi="Arial" w:cs="Arial"/>
          <w:sz w:val="24"/>
          <w:szCs w:val="24"/>
        </w:rPr>
        <w:t xml:space="preserve"> motion</w:t>
      </w:r>
      <w:r>
        <w:rPr>
          <w:rFonts w:ascii="Arial" w:hAnsi="Arial" w:cs="Arial"/>
          <w:sz w:val="24"/>
          <w:szCs w:val="24"/>
        </w:rPr>
        <w:t xml:space="preserve"> is based on facts alleged by testimony of counsel, unsupported by declaration or sufficient evidence.</w:t>
      </w:r>
    </w:p>
    <w:p w14:paraId="2DAB048D" w14:textId="631D048C" w:rsidR="000B5ACD" w:rsidRDefault="000B5ACD" w:rsidP="00A31F9A">
      <w:p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Third, </w:t>
      </w:r>
      <w:r w:rsidR="00A746B8">
        <w:rPr>
          <w:rFonts w:ascii="Arial" w:hAnsi="Arial" w:cs="Arial"/>
          <w:sz w:val="24"/>
          <w:szCs w:val="24"/>
        </w:rPr>
        <w:t>this motion</w:t>
      </w:r>
      <w:r>
        <w:rPr>
          <w:rFonts w:ascii="Arial" w:hAnsi="Arial" w:cs="Arial"/>
          <w:sz w:val="24"/>
          <w:szCs w:val="24"/>
        </w:rPr>
        <w:t xml:space="preserve"> </w:t>
      </w:r>
      <w:r w:rsidR="00A746B8">
        <w:rPr>
          <w:rFonts w:ascii="Arial" w:hAnsi="Arial" w:cs="Arial"/>
          <w:sz w:val="24"/>
          <w:szCs w:val="24"/>
        </w:rPr>
        <w:t>is predicated</w:t>
      </w:r>
      <w:r>
        <w:rPr>
          <w:rFonts w:ascii="Arial" w:hAnsi="Arial" w:cs="Arial"/>
          <w:sz w:val="24"/>
          <w:szCs w:val="24"/>
        </w:rPr>
        <w:t xml:space="preserve"> on a series of "facts" that are not only unsupported, they are simply </w:t>
      </w:r>
      <w:r w:rsidR="00042A88">
        <w:rPr>
          <w:rFonts w:ascii="Arial" w:hAnsi="Arial" w:cs="Arial"/>
          <w:sz w:val="24"/>
          <w:szCs w:val="24"/>
        </w:rPr>
        <w:t>wrong</w:t>
      </w:r>
      <w:r w:rsidR="00A746B8">
        <w:rPr>
          <w:rFonts w:ascii="Arial" w:hAnsi="Arial" w:cs="Arial"/>
          <w:sz w:val="24"/>
          <w:szCs w:val="24"/>
        </w:rPr>
        <w:t>.</w:t>
      </w:r>
    </w:p>
    <w:p w14:paraId="0A507E61" w14:textId="028C7C59" w:rsidR="00672D91" w:rsidRPr="00672D91" w:rsidRDefault="00672D91" w:rsidP="00A31F9A">
      <w:pPr>
        <w:spacing w:line="48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672D91">
        <w:rPr>
          <w:rFonts w:ascii="Arial" w:hAnsi="Arial" w:cs="Arial"/>
          <w:b/>
          <w:sz w:val="24"/>
          <w:szCs w:val="24"/>
        </w:rPr>
        <w:t>Argument</w:t>
      </w:r>
    </w:p>
    <w:p w14:paraId="482CE3A1" w14:textId="72CC8395" w:rsidR="008E24C3" w:rsidRPr="00EC7369" w:rsidRDefault="008E24C3" w:rsidP="00A31F9A">
      <w:pPr>
        <w:spacing w:line="480" w:lineRule="auto"/>
        <w:jc w:val="both"/>
        <w:outlineLvl w:val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C7369">
        <w:rPr>
          <w:rFonts w:ascii="Arial" w:hAnsi="Arial" w:cs="Arial"/>
          <w:i/>
          <w:sz w:val="24"/>
          <w:szCs w:val="24"/>
        </w:rPr>
        <w:t xml:space="preserve">1. </w:t>
      </w:r>
      <w:r w:rsidR="00DE030D" w:rsidRPr="00EC7369">
        <w:rPr>
          <w:rFonts w:ascii="Arial" w:hAnsi="Arial" w:cs="Arial"/>
          <w:i/>
          <w:sz w:val="24"/>
          <w:szCs w:val="24"/>
        </w:rPr>
        <w:t>Yusuf suggests t</w:t>
      </w:r>
      <w:r w:rsidR="00A746B8" w:rsidRPr="00EC7369">
        <w:rPr>
          <w:rFonts w:ascii="Arial" w:hAnsi="Arial" w:cs="Arial"/>
          <w:i/>
          <w:sz w:val="24"/>
          <w:szCs w:val="24"/>
        </w:rPr>
        <w:t xml:space="preserve">he </w:t>
      </w:r>
      <w:proofErr w:type="spellStart"/>
      <w:r w:rsidR="00A746B8" w:rsidRPr="00EC7369">
        <w:rPr>
          <w:rFonts w:ascii="Arial" w:hAnsi="Arial" w:cs="Arial"/>
          <w:i/>
          <w:sz w:val="24"/>
          <w:szCs w:val="24"/>
        </w:rPr>
        <w:t>surreply</w:t>
      </w:r>
      <w:proofErr w:type="spellEnd"/>
      <w:r w:rsidR="00A746B8" w:rsidRPr="00EC7369">
        <w:rPr>
          <w:rFonts w:ascii="Arial" w:hAnsi="Arial" w:cs="Arial"/>
          <w:i/>
          <w:sz w:val="24"/>
          <w:szCs w:val="24"/>
        </w:rPr>
        <w:t xml:space="preserve"> be allowed because </w:t>
      </w:r>
      <w:r w:rsidRPr="00EC7369">
        <w:rPr>
          <w:rFonts w:ascii="Arial" w:hAnsi="Arial" w:cs="Arial"/>
          <w:i/>
          <w:sz w:val="24"/>
          <w:szCs w:val="24"/>
        </w:rPr>
        <w:t xml:space="preserve">Hamed </w:t>
      </w:r>
      <w:r w:rsidR="00672D91" w:rsidRPr="00EC7369">
        <w:rPr>
          <w:rFonts w:ascii="Arial" w:hAnsi="Arial" w:cs="Arial"/>
          <w:i/>
          <w:sz w:val="24"/>
          <w:szCs w:val="24"/>
        </w:rPr>
        <w:t xml:space="preserve">made </w:t>
      </w:r>
      <w:r w:rsidR="00B45176" w:rsidRPr="00EC7369">
        <w:rPr>
          <w:rFonts w:ascii="Arial" w:hAnsi="Arial" w:cs="Arial"/>
          <w:i/>
          <w:sz w:val="24"/>
          <w:szCs w:val="24"/>
        </w:rPr>
        <w:t>"new arguments"</w:t>
      </w:r>
    </w:p>
    <w:p w14:paraId="75E65228" w14:textId="1C20E17C" w:rsidR="008E24C3" w:rsidRDefault="008E24C3" w:rsidP="00A31F9A">
      <w:p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Hamed's inclusion of transcript testimony (available to both parties for a decade) about the nature of the conversion to an S-Corp in 1999 is simply a </w:t>
      </w:r>
      <w:r w:rsidRPr="00042A88">
        <w:rPr>
          <w:rFonts w:ascii="Arial" w:hAnsi="Arial" w:cs="Arial"/>
          <w:i/>
          <w:sz w:val="24"/>
          <w:szCs w:val="24"/>
        </w:rPr>
        <w:t>REPLY</w:t>
      </w:r>
      <w:r>
        <w:rPr>
          <w:rFonts w:ascii="Arial" w:hAnsi="Arial" w:cs="Arial"/>
          <w:sz w:val="24"/>
          <w:szCs w:val="24"/>
        </w:rPr>
        <w:t xml:space="preserve"> to the ridiculous contention</w:t>
      </w:r>
      <w:r w:rsidR="00672D9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(unsupported by any </w:t>
      </w:r>
      <w:r w:rsidR="00B45176">
        <w:rPr>
          <w:rFonts w:ascii="Arial" w:hAnsi="Arial" w:cs="Arial"/>
          <w:sz w:val="24"/>
          <w:szCs w:val="24"/>
        </w:rPr>
        <w:t>declarations</w:t>
      </w:r>
      <w:r>
        <w:rPr>
          <w:rFonts w:ascii="Arial" w:hAnsi="Arial" w:cs="Arial"/>
          <w:sz w:val="24"/>
          <w:szCs w:val="24"/>
        </w:rPr>
        <w:t xml:space="preserve"> or documents</w:t>
      </w:r>
      <w:r w:rsidR="00B45176">
        <w:rPr>
          <w:rFonts w:ascii="Arial" w:hAnsi="Arial" w:cs="Arial"/>
          <w:sz w:val="24"/>
          <w:szCs w:val="24"/>
        </w:rPr>
        <w:t xml:space="preserve">) </w:t>
      </w:r>
      <w:r w:rsidR="00B45176" w:rsidRPr="000E152A">
        <w:rPr>
          <w:rFonts w:ascii="Arial" w:hAnsi="Arial" w:cs="Arial"/>
          <w:i/>
          <w:sz w:val="24"/>
          <w:szCs w:val="24"/>
          <w:u w:val="single"/>
        </w:rPr>
        <w:t xml:space="preserve">in </w:t>
      </w:r>
      <w:r w:rsidR="00A746B8" w:rsidRPr="000E152A">
        <w:rPr>
          <w:rFonts w:ascii="Arial" w:hAnsi="Arial" w:cs="Arial"/>
          <w:i/>
          <w:sz w:val="24"/>
          <w:szCs w:val="24"/>
          <w:u w:val="single"/>
        </w:rPr>
        <w:t xml:space="preserve">Yusuf's </w:t>
      </w:r>
      <w:r w:rsidR="00B45176" w:rsidRPr="000E152A">
        <w:rPr>
          <w:rFonts w:ascii="Arial" w:hAnsi="Arial" w:cs="Arial"/>
          <w:i/>
          <w:sz w:val="24"/>
          <w:szCs w:val="24"/>
          <w:u w:val="single"/>
        </w:rPr>
        <w:t>opposition</w:t>
      </w:r>
      <w:r w:rsidR="00B45176">
        <w:rPr>
          <w:rFonts w:ascii="Arial" w:hAnsi="Arial" w:cs="Arial"/>
          <w:sz w:val="24"/>
          <w:szCs w:val="24"/>
        </w:rPr>
        <w:t xml:space="preserve"> that this differential payment of Yusuf's son's taxes </w:t>
      </w:r>
      <w:r w:rsidR="00672D91">
        <w:rPr>
          <w:rFonts w:ascii="Arial" w:hAnsi="Arial" w:cs="Arial"/>
          <w:sz w:val="24"/>
          <w:szCs w:val="24"/>
        </w:rPr>
        <w:t xml:space="preserve">(1) </w:t>
      </w:r>
      <w:r w:rsidR="00B45176">
        <w:rPr>
          <w:rFonts w:ascii="Arial" w:hAnsi="Arial" w:cs="Arial"/>
          <w:sz w:val="24"/>
          <w:szCs w:val="24"/>
        </w:rPr>
        <w:t xml:space="preserve">had been going on for </w:t>
      </w:r>
      <w:r w:rsidR="00672D91">
        <w:rPr>
          <w:rFonts w:ascii="Arial" w:hAnsi="Arial" w:cs="Arial"/>
          <w:sz w:val="24"/>
          <w:szCs w:val="24"/>
        </w:rPr>
        <w:t>"</w:t>
      </w:r>
      <w:r w:rsidR="00B45176">
        <w:rPr>
          <w:rFonts w:ascii="Arial" w:hAnsi="Arial" w:cs="Arial"/>
          <w:sz w:val="24"/>
          <w:szCs w:val="24"/>
        </w:rPr>
        <w:t>decades</w:t>
      </w:r>
      <w:r w:rsidR="00672D91">
        <w:rPr>
          <w:rFonts w:ascii="Arial" w:hAnsi="Arial" w:cs="Arial"/>
          <w:sz w:val="24"/>
          <w:szCs w:val="24"/>
        </w:rPr>
        <w:t>"</w:t>
      </w:r>
      <w:r w:rsidR="00B45176">
        <w:rPr>
          <w:rFonts w:ascii="Arial" w:hAnsi="Arial" w:cs="Arial"/>
          <w:sz w:val="24"/>
          <w:szCs w:val="24"/>
        </w:rPr>
        <w:t xml:space="preserve"> </w:t>
      </w:r>
      <w:r w:rsidR="00A746B8">
        <w:rPr>
          <w:rFonts w:ascii="Arial" w:hAnsi="Arial" w:cs="Arial"/>
          <w:sz w:val="24"/>
          <w:szCs w:val="24"/>
        </w:rPr>
        <w:t xml:space="preserve">(false) </w:t>
      </w:r>
      <w:r w:rsidR="00B45176">
        <w:rPr>
          <w:rFonts w:ascii="Arial" w:hAnsi="Arial" w:cs="Arial"/>
          <w:sz w:val="24"/>
          <w:szCs w:val="24"/>
        </w:rPr>
        <w:t xml:space="preserve">or was </w:t>
      </w:r>
      <w:r w:rsidR="00672D91">
        <w:rPr>
          <w:rFonts w:ascii="Arial" w:hAnsi="Arial" w:cs="Arial"/>
          <w:sz w:val="24"/>
          <w:szCs w:val="24"/>
        </w:rPr>
        <w:t xml:space="preserve">(2) </w:t>
      </w:r>
      <w:r w:rsidR="00B45176">
        <w:rPr>
          <w:rFonts w:ascii="Arial" w:hAnsi="Arial" w:cs="Arial"/>
          <w:sz w:val="24"/>
          <w:szCs w:val="24"/>
        </w:rPr>
        <w:t>somehow part of the original agreement</w:t>
      </w:r>
      <w:r w:rsidR="00EC7369">
        <w:rPr>
          <w:rFonts w:ascii="Arial" w:hAnsi="Arial" w:cs="Arial"/>
          <w:sz w:val="24"/>
          <w:szCs w:val="24"/>
        </w:rPr>
        <w:t xml:space="preserve"> or early conduct</w:t>
      </w:r>
      <w:r w:rsidR="00B45176">
        <w:rPr>
          <w:rFonts w:ascii="Arial" w:hAnsi="Arial" w:cs="Arial"/>
          <w:sz w:val="24"/>
          <w:szCs w:val="24"/>
        </w:rPr>
        <w:t xml:space="preserve"> </w:t>
      </w:r>
      <w:r w:rsidR="00A746B8">
        <w:rPr>
          <w:rFonts w:ascii="Arial" w:hAnsi="Arial" w:cs="Arial"/>
          <w:sz w:val="24"/>
          <w:szCs w:val="24"/>
        </w:rPr>
        <w:t xml:space="preserve">(false) </w:t>
      </w:r>
      <w:r w:rsidR="00672D91">
        <w:rPr>
          <w:rFonts w:ascii="Arial" w:hAnsi="Arial" w:cs="Arial"/>
          <w:sz w:val="24"/>
          <w:szCs w:val="24"/>
        </w:rPr>
        <w:t>or</w:t>
      </w:r>
      <w:r w:rsidR="00B45176">
        <w:rPr>
          <w:rFonts w:ascii="Arial" w:hAnsi="Arial" w:cs="Arial"/>
          <w:sz w:val="24"/>
          <w:szCs w:val="24"/>
        </w:rPr>
        <w:t xml:space="preserve"> was </w:t>
      </w:r>
      <w:r w:rsidR="00672D91">
        <w:rPr>
          <w:rFonts w:ascii="Arial" w:hAnsi="Arial" w:cs="Arial"/>
          <w:sz w:val="24"/>
          <w:szCs w:val="24"/>
        </w:rPr>
        <w:t xml:space="preserve">(3) </w:t>
      </w:r>
      <w:r w:rsidR="00B45176">
        <w:rPr>
          <w:rFonts w:ascii="Arial" w:hAnsi="Arial" w:cs="Arial"/>
          <w:sz w:val="24"/>
          <w:szCs w:val="24"/>
        </w:rPr>
        <w:t>allowed by a l</w:t>
      </w:r>
      <w:r w:rsidR="00672D91">
        <w:rPr>
          <w:rFonts w:ascii="Arial" w:hAnsi="Arial" w:cs="Arial"/>
          <w:sz w:val="24"/>
          <w:szCs w:val="24"/>
        </w:rPr>
        <w:t>a</w:t>
      </w:r>
      <w:r w:rsidR="00B45176">
        <w:rPr>
          <w:rFonts w:ascii="Arial" w:hAnsi="Arial" w:cs="Arial"/>
          <w:sz w:val="24"/>
          <w:szCs w:val="24"/>
        </w:rPr>
        <w:t xml:space="preserve">ter amendment of the </w:t>
      </w:r>
      <w:r w:rsidR="00672D91">
        <w:rPr>
          <w:rFonts w:ascii="Arial" w:hAnsi="Arial" w:cs="Arial"/>
          <w:sz w:val="24"/>
          <w:szCs w:val="24"/>
        </w:rPr>
        <w:t xml:space="preserve">partnership </w:t>
      </w:r>
      <w:r w:rsidR="00B45176">
        <w:rPr>
          <w:rFonts w:ascii="Arial" w:hAnsi="Arial" w:cs="Arial"/>
          <w:sz w:val="24"/>
          <w:szCs w:val="24"/>
        </w:rPr>
        <w:t>agreement</w:t>
      </w:r>
      <w:r w:rsidR="00A746B8">
        <w:rPr>
          <w:rFonts w:ascii="Arial" w:hAnsi="Arial" w:cs="Arial"/>
          <w:sz w:val="24"/>
          <w:szCs w:val="24"/>
        </w:rPr>
        <w:t xml:space="preserve"> (false)</w:t>
      </w:r>
      <w:r w:rsidR="00B45176">
        <w:rPr>
          <w:rFonts w:ascii="Arial" w:hAnsi="Arial" w:cs="Arial"/>
          <w:sz w:val="24"/>
          <w:szCs w:val="24"/>
        </w:rPr>
        <w:t xml:space="preserve">.  </w:t>
      </w:r>
      <w:r w:rsidR="00A746B8">
        <w:rPr>
          <w:rFonts w:ascii="Arial" w:hAnsi="Arial" w:cs="Arial"/>
          <w:sz w:val="24"/>
          <w:szCs w:val="24"/>
        </w:rPr>
        <w:t>Hamed's</w:t>
      </w:r>
      <w:r w:rsidR="00042A88">
        <w:rPr>
          <w:rFonts w:ascii="Arial" w:hAnsi="Arial" w:cs="Arial"/>
          <w:sz w:val="24"/>
          <w:szCs w:val="24"/>
        </w:rPr>
        <w:t xml:space="preserve"> reply simply demonstrate</w:t>
      </w:r>
      <w:r w:rsidR="00A746B8">
        <w:rPr>
          <w:rFonts w:ascii="Arial" w:hAnsi="Arial" w:cs="Arial"/>
          <w:sz w:val="24"/>
          <w:szCs w:val="24"/>
        </w:rPr>
        <w:t>d</w:t>
      </w:r>
      <w:r w:rsidR="00042A88">
        <w:rPr>
          <w:rFonts w:ascii="Arial" w:hAnsi="Arial" w:cs="Arial"/>
          <w:sz w:val="24"/>
          <w:szCs w:val="24"/>
        </w:rPr>
        <w:t xml:space="preserve"> that t</w:t>
      </w:r>
      <w:r w:rsidR="00672D91">
        <w:rPr>
          <w:rFonts w:ascii="Arial" w:hAnsi="Arial" w:cs="Arial"/>
          <w:sz w:val="24"/>
          <w:szCs w:val="24"/>
        </w:rPr>
        <w:t xml:space="preserve">he </w:t>
      </w:r>
      <w:r w:rsidR="00672D91" w:rsidRPr="00042A88">
        <w:rPr>
          <w:rFonts w:ascii="Arial" w:hAnsi="Arial" w:cs="Arial"/>
          <w:i/>
          <w:sz w:val="24"/>
          <w:szCs w:val="24"/>
          <w:u w:val="single"/>
        </w:rPr>
        <w:t>only</w:t>
      </w:r>
      <w:r w:rsidR="00672D91">
        <w:rPr>
          <w:rFonts w:ascii="Arial" w:hAnsi="Arial" w:cs="Arial"/>
          <w:sz w:val="24"/>
          <w:szCs w:val="24"/>
        </w:rPr>
        <w:t xml:space="preserve"> </w:t>
      </w:r>
      <w:r w:rsidR="00042A88">
        <w:rPr>
          <w:rFonts w:ascii="Arial" w:hAnsi="Arial" w:cs="Arial"/>
          <w:sz w:val="24"/>
          <w:szCs w:val="24"/>
        </w:rPr>
        <w:t xml:space="preserve">actual </w:t>
      </w:r>
      <w:r w:rsidR="00672D91">
        <w:rPr>
          <w:rFonts w:ascii="Arial" w:hAnsi="Arial" w:cs="Arial"/>
          <w:sz w:val="24"/>
          <w:szCs w:val="24"/>
        </w:rPr>
        <w:t xml:space="preserve">evidence </w:t>
      </w:r>
      <w:r w:rsidR="00DE030D">
        <w:rPr>
          <w:rFonts w:ascii="Arial" w:hAnsi="Arial" w:cs="Arial"/>
          <w:sz w:val="24"/>
          <w:szCs w:val="24"/>
        </w:rPr>
        <w:t>demonstrates that</w:t>
      </w:r>
      <w:r w:rsidR="00042A88">
        <w:rPr>
          <w:rFonts w:ascii="Arial" w:hAnsi="Arial" w:cs="Arial"/>
          <w:sz w:val="24"/>
          <w:szCs w:val="24"/>
        </w:rPr>
        <w:t xml:space="preserve"> none of these three statements are true.</w:t>
      </w:r>
      <w:r w:rsidR="00B45176">
        <w:rPr>
          <w:rFonts w:ascii="Arial" w:hAnsi="Arial" w:cs="Arial"/>
          <w:sz w:val="24"/>
          <w:szCs w:val="24"/>
        </w:rPr>
        <w:t xml:space="preserve"> </w:t>
      </w:r>
      <w:r w:rsidR="00B45176" w:rsidRPr="00EC7369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DE030D" w:rsidRPr="00EC7369">
        <w:rPr>
          <w:rFonts w:ascii="Arial" w:hAnsi="Arial" w:cs="Arial"/>
          <w:i/>
          <w:sz w:val="24"/>
          <w:szCs w:val="24"/>
          <w:u w:val="single"/>
        </w:rPr>
        <w:t>Facts in reply are allowed in replies if they meet the argument in the opposition</w:t>
      </w:r>
      <w:r w:rsidR="00DE030D">
        <w:rPr>
          <w:rFonts w:ascii="Arial" w:hAnsi="Arial" w:cs="Arial"/>
          <w:sz w:val="24"/>
          <w:szCs w:val="24"/>
        </w:rPr>
        <w:t>.  Thus, t</w:t>
      </w:r>
      <w:r w:rsidR="00B45176">
        <w:rPr>
          <w:rFonts w:ascii="Arial" w:hAnsi="Arial" w:cs="Arial"/>
          <w:sz w:val="24"/>
          <w:szCs w:val="24"/>
        </w:rPr>
        <w:t>he rea</w:t>
      </w:r>
      <w:r w:rsidR="000E152A">
        <w:rPr>
          <w:rFonts w:ascii="Arial" w:hAnsi="Arial" w:cs="Arial"/>
          <w:sz w:val="24"/>
          <w:szCs w:val="24"/>
        </w:rPr>
        <w:t xml:space="preserve">l </w:t>
      </w:r>
      <w:r w:rsidR="00EC7369">
        <w:rPr>
          <w:rFonts w:ascii="Arial" w:hAnsi="Arial" w:cs="Arial"/>
          <w:sz w:val="24"/>
          <w:szCs w:val="24"/>
        </w:rPr>
        <w:t>point to</w:t>
      </w:r>
      <w:r w:rsidR="00DE030D">
        <w:rPr>
          <w:rFonts w:ascii="Arial" w:hAnsi="Arial" w:cs="Arial"/>
          <w:sz w:val="24"/>
          <w:szCs w:val="24"/>
        </w:rPr>
        <w:t xml:space="preserve"> </w:t>
      </w:r>
      <w:r w:rsidR="00EC7369">
        <w:rPr>
          <w:rFonts w:ascii="Arial" w:hAnsi="Arial" w:cs="Arial"/>
          <w:sz w:val="24"/>
          <w:szCs w:val="24"/>
        </w:rPr>
        <w:t xml:space="preserve">Yusuf's </w:t>
      </w:r>
      <w:r w:rsidR="00DE030D">
        <w:rPr>
          <w:rFonts w:ascii="Arial" w:hAnsi="Arial" w:cs="Arial"/>
          <w:sz w:val="24"/>
          <w:szCs w:val="24"/>
        </w:rPr>
        <w:t>motion</w:t>
      </w:r>
      <w:r w:rsidR="00B45176">
        <w:rPr>
          <w:rFonts w:ascii="Arial" w:hAnsi="Arial" w:cs="Arial"/>
          <w:sz w:val="24"/>
          <w:szCs w:val="24"/>
        </w:rPr>
        <w:t xml:space="preserve"> is that Yusuf's counsel repeatedly makes such statements in papers with no support, and when Hamed responds in reply</w:t>
      </w:r>
      <w:r w:rsidR="00DE030D">
        <w:rPr>
          <w:rFonts w:ascii="Arial" w:hAnsi="Arial" w:cs="Arial"/>
          <w:sz w:val="24"/>
          <w:szCs w:val="24"/>
        </w:rPr>
        <w:t xml:space="preserve"> (raising no new 'issues')</w:t>
      </w:r>
      <w:r w:rsidR="00B45176">
        <w:rPr>
          <w:rFonts w:ascii="Arial" w:hAnsi="Arial" w:cs="Arial"/>
          <w:sz w:val="24"/>
          <w:szCs w:val="24"/>
        </w:rPr>
        <w:t xml:space="preserve">, Yusuf labels </w:t>
      </w:r>
      <w:r w:rsidR="000E152A">
        <w:rPr>
          <w:rFonts w:ascii="Arial" w:hAnsi="Arial" w:cs="Arial"/>
          <w:sz w:val="24"/>
          <w:szCs w:val="24"/>
        </w:rPr>
        <w:t>it</w:t>
      </w:r>
      <w:r w:rsidR="00B45176">
        <w:rPr>
          <w:rFonts w:ascii="Arial" w:hAnsi="Arial" w:cs="Arial"/>
          <w:sz w:val="24"/>
          <w:szCs w:val="24"/>
        </w:rPr>
        <w:t xml:space="preserve"> "new"</w:t>
      </w:r>
      <w:r w:rsidR="00B0481E">
        <w:rPr>
          <w:rFonts w:ascii="Arial" w:hAnsi="Arial" w:cs="Arial"/>
          <w:sz w:val="24"/>
          <w:szCs w:val="24"/>
        </w:rPr>
        <w:t xml:space="preserve">, </w:t>
      </w:r>
      <w:r w:rsidR="00B45176">
        <w:rPr>
          <w:rFonts w:ascii="Arial" w:hAnsi="Arial" w:cs="Arial"/>
          <w:sz w:val="24"/>
          <w:szCs w:val="24"/>
        </w:rPr>
        <w:t>fil</w:t>
      </w:r>
      <w:r w:rsidR="00B0481E">
        <w:rPr>
          <w:rFonts w:ascii="Arial" w:hAnsi="Arial" w:cs="Arial"/>
          <w:sz w:val="24"/>
          <w:szCs w:val="24"/>
        </w:rPr>
        <w:t>ing</w:t>
      </w:r>
      <w:r w:rsidR="00B45176">
        <w:rPr>
          <w:rFonts w:ascii="Arial" w:hAnsi="Arial" w:cs="Arial"/>
          <w:sz w:val="24"/>
          <w:szCs w:val="24"/>
        </w:rPr>
        <w:t xml:space="preserve"> </w:t>
      </w:r>
      <w:r w:rsidR="001722EE">
        <w:rPr>
          <w:rFonts w:ascii="Arial" w:hAnsi="Arial" w:cs="Arial"/>
          <w:sz w:val="24"/>
          <w:szCs w:val="24"/>
        </w:rPr>
        <w:t xml:space="preserve">yet another </w:t>
      </w:r>
      <w:proofErr w:type="spellStart"/>
      <w:r w:rsidR="000E152A">
        <w:rPr>
          <w:rFonts w:ascii="Arial" w:hAnsi="Arial" w:cs="Arial"/>
          <w:sz w:val="24"/>
          <w:szCs w:val="24"/>
        </w:rPr>
        <w:t>surrepl</w:t>
      </w:r>
      <w:r w:rsidR="00B0481E">
        <w:rPr>
          <w:rFonts w:ascii="Arial" w:hAnsi="Arial" w:cs="Arial"/>
          <w:sz w:val="24"/>
          <w:szCs w:val="24"/>
        </w:rPr>
        <w:t>y</w:t>
      </w:r>
      <w:proofErr w:type="spellEnd"/>
      <w:r w:rsidR="000E152A">
        <w:rPr>
          <w:rFonts w:ascii="Arial" w:hAnsi="Arial" w:cs="Arial"/>
          <w:sz w:val="24"/>
          <w:szCs w:val="24"/>
        </w:rPr>
        <w:t xml:space="preserve"> motion</w:t>
      </w:r>
      <w:r w:rsidR="00B45176">
        <w:rPr>
          <w:rFonts w:ascii="Arial" w:hAnsi="Arial" w:cs="Arial"/>
          <w:sz w:val="24"/>
          <w:szCs w:val="24"/>
        </w:rPr>
        <w:t>.</w:t>
      </w:r>
    </w:p>
    <w:p w14:paraId="4F42091C" w14:textId="77777777" w:rsidR="001722EE" w:rsidRDefault="00B45176" w:rsidP="00A31F9A">
      <w:p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C9B59B5" w14:textId="77777777" w:rsidR="001722EE" w:rsidRDefault="001722EE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E9178B7" w14:textId="2F8F3DE8" w:rsidR="00B45176" w:rsidRPr="00593027" w:rsidRDefault="001722EE" w:rsidP="00A31F9A">
      <w:pPr>
        <w:spacing w:line="480" w:lineRule="auto"/>
        <w:jc w:val="both"/>
        <w:outlineLvl w:val="0"/>
        <w:rPr>
          <w:rFonts w:ascii="Arial" w:hAnsi="Arial" w:cs="Arial"/>
          <w:i/>
          <w:sz w:val="24"/>
          <w:szCs w:val="24"/>
        </w:rPr>
      </w:pPr>
      <w:r w:rsidRPr="00593027">
        <w:rPr>
          <w:rFonts w:ascii="Arial" w:hAnsi="Arial" w:cs="Arial"/>
          <w:i/>
          <w:sz w:val="24"/>
          <w:szCs w:val="24"/>
        </w:rPr>
        <w:lastRenderedPageBreak/>
        <w:tab/>
      </w:r>
      <w:r w:rsidR="00B45176" w:rsidRPr="00593027">
        <w:rPr>
          <w:rFonts w:ascii="Arial" w:hAnsi="Arial" w:cs="Arial"/>
          <w:i/>
          <w:sz w:val="24"/>
          <w:szCs w:val="24"/>
        </w:rPr>
        <w:t>2. The "facts" Yusuf wishes to introduce are n</w:t>
      </w:r>
      <w:r w:rsidR="00593027">
        <w:rPr>
          <w:rFonts w:ascii="Arial" w:hAnsi="Arial" w:cs="Arial"/>
          <w:i/>
          <w:sz w:val="24"/>
          <w:szCs w:val="24"/>
        </w:rPr>
        <w:t xml:space="preserve">either new </w:t>
      </w:r>
      <w:r w:rsidR="00B0481E">
        <w:rPr>
          <w:rFonts w:ascii="Arial" w:hAnsi="Arial" w:cs="Arial"/>
          <w:i/>
          <w:sz w:val="24"/>
          <w:szCs w:val="24"/>
        </w:rPr>
        <w:t>n</w:t>
      </w:r>
      <w:r w:rsidR="00593027">
        <w:rPr>
          <w:rFonts w:ascii="Arial" w:hAnsi="Arial" w:cs="Arial"/>
          <w:i/>
          <w:sz w:val="24"/>
          <w:szCs w:val="24"/>
        </w:rPr>
        <w:t xml:space="preserve">or </w:t>
      </w:r>
      <w:r w:rsidR="00B0481E">
        <w:rPr>
          <w:rFonts w:ascii="Arial" w:hAnsi="Arial" w:cs="Arial"/>
          <w:i/>
          <w:sz w:val="24"/>
          <w:szCs w:val="24"/>
        </w:rPr>
        <w:t>facts</w:t>
      </w:r>
    </w:p>
    <w:p w14:paraId="5F3F3058" w14:textId="2C8F21C8" w:rsidR="00B45176" w:rsidRDefault="00B45176" w:rsidP="00A31F9A">
      <w:p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Each of the </w:t>
      </w:r>
      <w:r w:rsidR="0063104F">
        <w:rPr>
          <w:rFonts w:ascii="Arial" w:hAnsi="Arial" w:cs="Arial"/>
          <w:sz w:val="24"/>
          <w:szCs w:val="24"/>
        </w:rPr>
        <w:t>statements</w:t>
      </w:r>
      <w:r>
        <w:rPr>
          <w:rFonts w:ascii="Arial" w:hAnsi="Arial" w:cs="Arial"/>
          <w:sz w:val="24"/>
          <w:szCs w:val="24"/>
        </w:rPr>
        <w:t xml:space="preserve"> below is either demonstrabl</w:t>
      </w:r>
      <w:r w:rsidR="001722EE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false, or is worded to obscure the </w:t>
      </w:r>
      <w:r w:rsidR="0063104F">
        <w:rPr>
          <w:rFonts w:ascii="Arial" w:hAnsi="Arial" w:cs="Arial"/>
          <w:sz w:val="24"/>
          <w:szCs w:val="24"/>
        </w:rPr>
        <w:t>critical, operative truth of the matter;</w:t>
      </w:r>
    </w:p>
    <w:p w14:paraId="7D5C34AA" w14:textId="664FAA5A" w:rsidR="0063104F" w:rsidRDefault="0063104F" w:rsidP="00A31F9A">
      <w:p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A. At page 4 of the proposed </w:t>
      </w:r>
      <w:proofErr w:type="spellStart"/>
      <w:r>
        <w:rPr>
          <w:rFonts w:ascii="Arial" w:hAnsi="Arial" w:cs="Arial"/>
          <w:sz w:val="24"/>
          <w:szCs w:val="24"/>
        </w:rPr>
        <w:t>surreply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19471B76" w14:textId="25D624C2" w:rsidR="0063104F" w:rsidRDefault="0063104F" w:rsidP="0063104F">
      <w:pPr>
        <w:autoSpaceDE w:val="0"/>
        <w:autoSpaceDN w:val="0"/>
        <w:adjustRightInd w:val="0"/>
        <w:ind w:left="720" w:right="720"/>
        <w:jc w:val="both"/>
        <w:rPr>
          <w:rFonts w:ascii="Arial" w:hAnsi="Arial" w:cs="Arial"/>
          <w:sz w:val="24"/>
          <w:szCs w:val="23"/>
        </w:rPr>
      </w:pPr>
      <w:r w:rsidRPr="0063104F">
        <w:rPr>
          <w:rFonts w:ascii="Arial" w:hAnsi="Arial" w:cs="Arial"/>
          <w:sz w:val="24"/>
          <w:szCs w:val="23"/>
        </w:rPr>
        <w:t>IRB agreed that a payment of approximately $6.5 million would cover the income tax</w:t>
      </w:r>
      <w:r>
        <w:rPr>
          <w:rFonts w:ascii="Arial" w:hAnsi="Arial" w:cs="Arial"/>
          <w:sz w:val="24"/>
          <w:szCs w:val="23"/>
        </w:rPr>
        <w:t xml:space="preserve"> </w:t>
      </w:r>
      <w:r w:rsidRPr="0063104F">
        <w:rPr>
          <w:rFonts w:ascii="Arial" w:hAnsi="Arial" w:cs="Arial"/>
          <w:sz w:val="24"/>
          <w:szCs w:val="23"/>
        </w:rPr>
        <w:t xml:space="preserve">liabilities of the shareholders of United, </w:t>
      </w:r>
      <w:r w:rsidRPr="0063104F">
        <w:rPr>
          <w:rFonts w:ascii="Arial" w:hAnsi="Arial" w:cs="Arial"/>
          <w:b/>
          <w:sz w:val="24"/>
          <w:szCs w:val="23"/>
          <w:u w:val="single"/>
        </w:rPr>
        <w:t>the lion's share of which</w:t>
      </w:r>
      <w:r w:rsidRPr="0063104F">
        <w:rPr>
          <w:rFonts w:ascii="Arial" w:hAnsi="Arial" w:cs="Arial"/>
          <w:sz w:val="24"/>
          <w:szCs w:val="23"/>
        </w:rPr>
        <w:t xml:space="preserve"> </w:t>
      </w:r>
      <w:r w:rsidRPr="0063104F">
        <w:rPr>
          <w:rFonts w:ascii="Arial" w:hAnsi="Arial" w:cs="Arial"/>
          <w:sz w:val="24"/>
          <w:szCs w:val="23"/>
          <w:u w:val="single"/>
        </w:rPr>
        <w:t>were liabilities arising out of Plaza Extra profits</w:t>
      </w:r>
      <w:r w:rsidRPr="0063104F">
        <w:rPr>
          <w:rFonts w:ascii="Arial" w:hAnsi="Arial" w:cs="Arial"/>
          <w:sz w:val="24"/>
          <w:szCs w:val="23"/>
        </w:rPr>
        <w:t xml:space="preserve"> that were imputed to them </w:t>
      </w:r>
      <w:r w:rsidRPr="0063104F">
        <w:rPr>
          <w:rFonts w:ascii="Arial" w:hAnsi="Arial" w:cs="Arial"/>
          <w:iCs/>
          <w:sz w:val="24"/>
          <w:szCs w:val="24"/>
        </w:rPr>
        <w:t xml:space="preserve">pro rata </w:t>
      </w:r>
      <w:r w:rsidRPr="0063104F">
        <w:rPr>
          <w:rFonts w:ascii="Arial" w:hAnsi="Arial" w:cs="Arial"/>
          <w:sz w:val="24"/>
          <w:szCs w:val="23"/>
        </w:rPr>
        <w:t>(in accordance with their percentage</w:t>
      </w:r>
      <w:r>
        <w:rPr>
          <w:rFonts w:ascii="Arial" w:hAnsi="Arial" w:cs="Arial"/>
          <w:sz w:val="24"/>
          <w:szCs w:val="23"/>
        </w:rPr>
        <w:t xml:space="preserve"> </w:t>
      </w:r>
      <w:r w:rsidRPr="0063104F">
        <w:rPr>
          <w:rFonts w:ascii="Arial" w:hAnsi="Arial" w:cs="Arial"/>
          <w:sz w:val="24"/>
          <w:szCs w:val="23"/>
        </w:rPr>
        <w:t>shareholdings in United). United made that payment in June 2013.</w:t>
      </w:r>
      <w:r w:rsidR="00271555">
        <w:rPr>
          <w:rFonts w:ascii="Arial" w:hAnsi="Arial" w:cs="Arial"/>
          <w:sz w:val="24"/>
          <w:szCs w:val="23"/>
        </w:rPr>
        <w:t xml:space="preserve"> </w:t>
      </w:r>
      <w:r w:rsidR="00271555" w:rsidRPr="001722EE">
        <w:rPr>
          <w:rFonts w:ascii="Arial" w:hAnsi="Arial" w:cs="Arial"/>
          <w:sz w:val="24"/>
          <w:szCs w:val="23"/>
        </w:rPr>
        <w:t>(Emphasis added.)</w:t>
      </w:r>
    </w:p>
    <w:p w14:paraId="29F5F8FC" w14:textId="77777777" w:rsidR="0063104F" w:rsidRPr="0063104F" w:rsidRDefault="0063104F" w:rsidP="0063104F">
      <w:pPr>
        <w:autoSpaceDE w:val="0"/>
        <w:autoSpaceDN w:val="0"/>
        <w:adjustRightInd w:val="0"/>
        <w:ind w:left="720" w:right="720"/>
        <w:jc w:val="both"/>
        <w:rPr>
          <w:rFonts w:ascii="Arial" w:hAnsi="Arial" w:cs="Arial"/>
          <w:sz w:val="24"/>
          <w:szCs w:val="24"/>
        </w:rPr>
      </w:pPr>
    </w:p>
    <w:p w14:paraId="60C92481" w14:textId="46D15815" w:rsidR="00A31F9A" w:rsidRDefault="0063104F" w:rsidP="00A31F9A">
      <w:p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63104F">
        <w:rPr>
          <w:rFonts w:ascii="Arial" w:hAnsi="Arial" w:cs="Arial"/>
          <w:sz w:val="24"/>
          <w:szCs w:val="24"/>
        </w:rPr>
        <w:t>Sounds good</w:t>
      </w:r>
      <w:r>
        <w:rPr>
          <w:rFonts w:ascii="Arial" w:hAnsi="Arial" w:cs="Arial"/>
          <w:sz w:val="24"/>
          <w:szCs w:val="24"/>
        </w:rPr>
        <w:t xml:space="preserve">, but the use of the phrase "lion's share" is there to obscure the fact that </w:t>
      </w:r>
      <w:r w:rsidRPr="00883B3A">
        <w:rPr>
          <w:rFonts w:ascii="Arial" w:hAnsi="Arial" w:cs="Arial"/>
          <w:b/>
          <w:sz w:val="24"/>
          <w:szCs w:val="24"/>
        </w:rPr>
        <w:t>ALL</w:t>
      </w:r>
      <w:r>
        <w:rPr>
          <w:rFonts w:ascii="Arial" w:hAnsi="Arial" w:cs="Arial"/>
          <w:sz w:val="24"/>
          <w:szCs w:val="24"/>
        </w:rPr>
        <w:t xml:space="preserve"> </w:t>
      </w:r>
      <w:r w:rsidR="0044555A">
        <w:rPr>
          <w:rFonts w:ascii="Arial" w:hAnsi="Arial" w:cs="Arial"/>
          <w:sz w:val="24"/>
          <w:szCs w:val="24"/>
        </w:rPr>
        <w:t>of the actual evidence of record</w:t>
      </w:r>
      <w:r>
        <w:rPr>
          <w:rFonts w:ascii="Arial" w:hAnsi="Arial" w:cs="Arial"/>
          <w:sz w:val="24"/>
          <w:szCs w:val="24"/>
        </w:rPr>
        <w:t xml:space="preserve">, and </w:t>
      </w:r>
      <w:r w:rsidR="00883B3A" w:rsidRPr="00592D8C">
        <w:rPr>
          <w:rFonts w:ascii="Arial" w:hAnsi="Arial" w:cs="Arial"/>
          <w:b/>
          <w:sz w:val="24"/>
          <w:szCs w:val="24"/>
        </w:rPr>
        <w:t>all</w:t>
      </w:r>
      <w:r w:rsidR="00883B3A">
        <w:rPr>
          <w:rFonts w:ascii="Arial" w:hAnsi="Arial" w:cs="Arial"/>
          <w:sz w:val="24"/>
          <w:szCs w:val="24"/>
        </w:rPr>
        <w:t xml:space="preserve"> of the </w:t>
      </w:r>
      <w:r>
        <w:rPr>
          <w:rFonts w:ascii="Arial" w:hAnsi="Arial" w:cs="Arial"/>
          <w:sz w:val="24"/>
          <w:szCs w:val="24"/>
        </w:rPr>
        <w:t xml:space="preserve">exhibits </w:t>
      </w:r>
      <w:r w:rsidR="0044555A">
        <w:rPr>
          <w:rFonts w:ascii="Arial" w:hAnsi="Arial" w:cs="Arial"/>
          <w:sz w:val="24"/>
          <w:szCs w:val="24"/>
        </w:rPr>
        <w:t xml:space="preserve">attached </w:t>
      </w:r>
      <w:r>
        <w:rPr>
          <w:rFonts w:ascii="Arial" w:hAnsi="Arial" w:cs="Arial"/>
          <w:sz w:val="24"/>
          <w:szCs w:val="24"/>
        </w:rPr>
        <w:t>to this motion</w:t>
      </w:r>
      <w:r w:rsidR="0044555A">
        <w:rPr>
          <w:rFonts w:ascii="Arial" w:hAnsi="Arial" w:cs="Arial"/>
          <w:sz w:val="24"/>
          <w:szCs w:val="24"/>
        </w:rPr>
        <w:t xml:space="preserve"> and opposition</w:t>
      </w:r>
      <w:r>
        <w:rPr>
          <w:rFonts w:ascii="Arial" w:hAnsi="Arial" w:cs="Arial"/>
          <w:sz w:val="24"/>
          <w:szCs w:val="24"/>
        </w:rPr>
        <w:t xml:space="preserve">, state that </w:t>
      </w:r>
      <w:r w:rsidR="00B0481E">
        <w:rPr>
          <w:rFonts w:ascii="Arial" w:hAnsi="Arial" w:cs="Arial"/>
          <w:sz w:val="24"/>
          <w:szCs w:val="24"/>
        </w:rPr>
        <w:t xml:space="preserve">for </w:t>
      </w:r>
      <w:r w:rsidR="00B0481E" w:rsidRPr="00B0481E">
        <w:rPr>
          <w:rFonts w:ascii="Arial" w:hAnsi="Arial" w:cs="Arial"/>
          <w:i/>
          <w:sz w:val="24"/>
          <w:szCs w:val="24"/>
          <w:u w:val="single"/>
        </w:rPr>
        <w:t>just</w:t>
      </w:r>
      <w:r w:rsidR="00B0481E">
        <w:rPr>
          <w:rFonts w:ascii="Arial" w:hAnsi="Arial" w:cs="Arial"/>
          <w:sz w:val="24"/>
          <w:szCs w:val="24"/>
        </w:rPr>
        <w:t xml:space="preserve"> the years 1999-2001, </w:t>
      </w:r>
      <w:r w:rsidR="00593027">
        <w:rPr>
          <w:rFonts w:ascii="Arial" w:hAnsi="Arial" w:cs="Arial"/>
          <w:sz w:val="24"/>
          <w:szCs w:val="24"/>
        </w:rPr>
        <w:t>Partnership</w:t>
      </w:r>
      <w:r>
        <w:rPr>
          <w:rFonts w:ascii="Arial" w:hAnsi="Arial" w:cs="Arial"/>
          <w:sz w:val="24"/>
          <w:szCs w:val="24"/>
        </w:rPr>
        <w:t xml:space="preserve"> funds </w:t>
      </w:r>
      <w:r w:rsidRPr="00592D8C">
        <w:rPr>
          <w:rFonts w:ascii="Arial" w:hAnsi="Arial" w:cs="Arial"/>
          <w:b/>
          <w:i/>
          <w:sz w:val="24"/>
          <w:szCs w:val="24"/>
          <w:u w:val="single"/>
        </w:rPr>
        <w:t>were</w:t>
      </w:r>
      <w:r>
        <w:rPr>
          <w:rFonts w:ascii="Arial" w:hAnsi="Arial" w:cs="Arial"/>
          <w:sz w:val="24"/>
          <w:szCs w:val="24"/>
        </w:rPr>
        <w:t xml:space="preserve"> used to pay the personal income taxes of Yusuf family members for totally unrelated income. </w:t>
      </w:r>
      <w:r w:rsidR="00B15A58">
        <w:rPr>
          <w:rFonts w:ascii="Arial" w:hAnsi="Arial" w:cs="Arial"/>
          <w:sz w:val="24"/>
          <w:szCs w:val="24"/>
        </w:rPr>
        <w:t>The U.S. Attorney stated this</w:t>
      </w:r>
      <w:r w:rsidR="00B0481E">
        <w:rPr>
          <w:rFonts w:ascii="Arial" w:hAnsi="Arial" w:cs="Arial"/>
          <w:sz w:val="24"/>
          <w:szCs w:val="24"/>
        </w:rPr>
        <w:t xml:space="preserve"> (Exhibit 1)</w:t>
      </w:r>
      <w:r w:rsidR="0044555A">
        <w:rPr>
          <w:rFonts w:ascii="Arial" w:hAnsi="Arial" w:cs="Arial"/>
          <w:sz w:val="24"/>
          <w:szCs w:val="24"/>
        </w:rPr>
        <w:t xml:space="preserve">, </w:t>
      </w:r>
      <w:r w:rsidR="00B0481E">
        <w:rPr>
          <w:rFonts w:ascii="Arial" w:hAnsi="Arial" w:cs="Arial"/>
          <w:sz w:val="24"/>
          <w:szCs w:val="24"/>
        </w:rPr>
        <w:t>and by t</w:t>
      </w:r>
      <w:r w:rsidR="0044555A">
        <w:rPr>
          <w:rFonts w:ascii="Arial" w:hAnsi="Arial" w:cs="Arial"/>
          <w:sz w:val="24"/>
          <w:szCs w:val="24"/>
        </w:rPr>
        <w:t>his "lion's share" statement</w:t>
      </w:r>
      <w:r w:rsidR="00B0481E">
        <w:rPr>
          <w:rFonts w:ascii="Arial" w:hAnsi="Arial" w:cs="Arial"/>
          <w:sz w:val="24"/>
          <w:szCs w:val="24"/>
        </w:rPr>
        <w:t>,</w:t>
      </w:r>
      <w:r w:rsidR="0044555A">
        <w:rPr>
          <w:rFonts w:ascii="Arial" w:hAnsi="Arial" w:cs="Arial"/>
          <w:sz w:val="24"/>
          <w:szCs w:val="24"/>
        </w:rPr>
        <w:t xml:space="preserve"> Yusuf admits it</w:t>
      </w:r>
      <w:r w:rsidRPr="001722E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Nor is it disputed that this unrelated income was not only </w:t>
      </w:r>
      <w:r w:rsidRPr="001722EE">
        <w:rPr>
          <w:rFonts w:ascii="Arial" w:hAnsi="Arial" w:cs="Arial"/>
          <w:i/>
          <w:sz w:val="24"/>
          <w:szCs w:val="24"/>
          <w:u w:val="single"/>
        </w:rPr>
        <w:t>not</w:t>
      </w:r>
      <w:r>
        <w:rPr>
          <w:rFonts w:ascii="Arial" w:hAnsi="Arial" w:cs="Arial"/>
          <w:sz w:val="24"/>
          <w:szCs w:val="24"/>
        </w:rPr>
        <w:t xml:space="preserve"> income on the grocery operations</w:t>
      </w:r>
      <w:r w:rsidR="00EC7369">
        <w:rPr>
          <w:rFonts w:ascii="Arial" w:hAnsi="Arial" w:cs="Arial"/>
          <w:sz w:val="24"/>
          <w:szCs w:val="24"/>
        </w:rPr>
        <w:t>—</w:t>
      </w:r>
      <w:r>
        <w:rPr>
          <w:rFonts w:ascii="Arial" w:hAnsi="Arial" w:cs="Arial"/>
          <w:sz w:val="24"/>
          <w:szCs w:val="24"/>
        </w:rPr>
        <w:t xml:space="preserve">it was not even </w:t>
      </w:r>
      <w:r w:rsidR="00593027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>other United income.  It was whatever income those family members had f</w:t>
      </w:r>
      <w:r w:rsidR="00593027">
        <w:rPr>
          <w:rFonts w:ascii="Arial" w:hAnsi="Arial" w:cs="Arial"/>
          <w:sz w:val="24"/>
          <w:szCs w:val="24"/>
        </w:rPr>
        <w:t>ro</w:t>
      </w:r>
      <w:r>
        <w:rPr>
          <w:rFonts w:ascii="Arial" w:hAnsi="Arial" w:cs="Arial"/>
          <w:sz w:val="24"/>
          <w:szCs w:val="24"/>
        </w:rPr>
        <w:t xml:space="preserve">m </w:t>
      </w:r>
      <w:r w:rsidR="00B0481E">
        <w:rPr>
          <w:rFonts w:ascii="Arial" w:hAnsi="Arial" w:cs="Arial"/>
          <w:sz w:val="24"/>
          <w:szCs w:val="24"/>
        </w:rPr>
        <w:t xml:space="preserve">all </w:t>
      </w:r>
      <w:r>
        <w:rPr>
          <w:rFonts w:ascii="Arial" w:hAnsi="Arial" w:cs="Arial"/>
          <w:sz w:val="24"/>
          <w:szCs w:val="24"/>
        </w:rPr>
        <w:t>other</w:t>
      </w:r>
      <w:r w:rsidR="00883B3A">
        <w:rPr>
          <w:rFonts w:ascii="Arial" w:hAnsi="Arial" w:cs="Arial"/>
          <w:sz w:val="24"/>
          <w:szCs w:val="24"/>
        </w:rPr>
        <w:t>, totally unrelated</w:t>
      </w:r>
      <w:r>
        <w:rPr>
          <w:rFonts w:ascii="Arial" w:hAnsi="Arial" w:cs="Arial"/>
          <w:sz w:val="24"/>
          <w:szCs w:val="24"/>
        </w:rPr>
        <w:t xml:space="preserve"> </w:t>
      </w:r>
      <w:r w:rsidRPr="001722EE">
        <w:rPr>
          <w:rFonts w:ascii="Arial" w:hAnsi="Arial" w:cs="Arial"/>
          <w:i/>
          <w:sz w:val="24"/>
          <w:szCs w:val="24"/>
          <w:u w:val="single"/>
        </w:rPr>
        <w:t>investments</w:t>
      </w:r>
      <w:r w:rsidR="009F459A">
        <w:rPr>
          <w:rStyle w:val="FootnoteReference"/>
          <w:rFonts w:ascii="Arial" w:hAnsi="Arial" w:cs="Arial"/>
          <w:sz w:val="24"/>
          <w:szCs w:val="24"/>
        </w:rPr>
        <w:footnoteReference w:id="1"/>
      </w:r>
      <w:r w:rsidR="00EC7369">
        <w:rPr>
          <w:rFonts w:ascii="Arial" w:hAnsi="Arial" w:cs="Arial"/>
          <w:sz w:val="24"/>
          <w:szCs w:val="24"/>
        </w:rPr>
        <w:t>—</w:t>
      </w:r>
      <w:r w:rsidR="001722EE">
        <w:rPr>
          <w:rFonts w:ascii="Arial" w:hAnsi="Arial" w:cs="Arial"/>
          <w:sz w:val="24"/>
          <w:szCs w:val="24"/>
        </w:rPr>
        <w:t xml:space="preserve">some </w:t>
      </w:r>
      <w:r w:rsidR="00883B3A">
        <w:rPr>
          <w:rFonts w:ascii="Arial" w:hAnsi="Arial" w:cs="Arial"/>
          <w:sz w:val="24"/>
          <w:szCs w:val="24"/>
        </w:rPr>
        <w:t>of it extra-territorial.</w:t>
      </w:r>
    </w:p>
    <w:p w14:paraId="317A01F7" w14:textId="72C5C16A" w:rsidR="00883B3A" w:rsidRDefault="00883B3A" w:rsidP="001722E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So what Yusuf actually is </w:t>
      </w:r>
      <w:r w:rsidR="00B15A58">
        <w:rPr>
          <w:rFonts w:ascii="Arial" w:hAnsi="Arial" w:cs="Arial"/>
          <w:b/>
          <w:sz w:val="24"/>
          <w:szCs w:val="24"/>
        </w:rPr>
        <w:t xml:space="preserve">trying to file </w:t>
      </w:r>
      <w:r w:rsidR="00593027">
        <w:rPr>
          <w:rFonts w:ascii="Arial" w:hAnsi="Arial" w:cs="Arial"/>
          <w:b/>
          <w:sz w:val="24"/>
          <w:szCs w:val="24"/>
        </w:rPr>
        <w:t xml:space="preserve">is </w:t>
      </w:r>
      <w:r w:rsidR="00B15A58">
        <w:rPr>
          <w:rFonts w:ascii="Arial" w:hAnsi="Arial" w:cs="Arial"/>
          <w:b/>
          <w:sz w:val="24"/>
          <w:szCs w:val="24"/>
        </w:rPr>
        <w:t xml:space="preserve">a </w:t>
      </w:r>
      <w:proofErr w:type="spellStart"/>
      <w:r w:rsidR="00B15A58">
        <w:rPr>
          <w:rFonts w:ascii="Arial" w:hAnsi="Arial" w:cs="Arial"/>
          <w:b/>
          <w:sz w:val="24"/>
          <w:szCs w:val="24"/>
        </w:rPr>
        <w:t>surreply</w:t>
      </w:r>
      <w:proofErr w:type="spellEnd"/>
      <w:r w:rsidR="00B15A58">
        <w:rPr>
          <w:rFonts w:ascii="Arial" w:hAnsi="Arial" w:cs="Arial"/>
          <w:b/>
          <w:sz w:val="24"/>
          <w:szCs w:val="24"/>
        </w:rPr>
        <w:t xml:space="preserve"> to say (</w:t>
      </w:r>
      <w:r w:rsidR="0044555A">
        <w:rPr>
          <w:rFonts w:ascii="Arial" w:hAnsi="Arial" w:cs="Arial"/>
          <w:b/>
          <w:sz w:val="24"/>
          <w:szCs w:val="24"/>
        </w:rPr>
        <w:t xml:space="preserve">yet </w:t>
      </w:r>
      <w:r w:rsidR="00B15A58">
        <w:rPr>
          <w:rFonts w:ascii="Arial" w:hAnsi="Arial" w:cs="Arial"/>
          <w:b/>
          <w:sz w:val="24"/>
          <w:szCs w:val="24"/>
        </w:rPr>
        <w:t xml:space="preserve">again) </w:t>
      </w:r>
      <w:r>
        <w:rPr>
          <w:rFonts w:ascii="Arial" w:hAnsi="Arial" w:cs="Arial"/>
          <w:b/>
          <w:sz w:val="24"/>
          <w:szCs w:val="24"/>
        </w:rPr>
        <w:t xml:space="preserve">that in 1999, totally unrelated to anything that had been done in the </w:t>
      </w:r>
      <w:r w:rsidR="00593027">
        <w:rPr>
          <w:rFonts w:ascii="Arial" w:hAnsi="Arial" w:cs="Arial"/>
          <w:b/>
          <w:sz w:val="24"/>
          <w:szCs w:val="24"/>
        </w:rPr>
        <w:t>first</w:t>
      </w:r>
      <w:r w:rsidR="0044555A">
        <w:rPr>
          <w:rFonts w:ascii="Arial" w:hAnsi="Arial" w:cs="Arial"/>
          <w:b/>
          <w:sz w:val="24"/>
          <w:szCs w:val="24"/>
        </w:rPr>
        <w:t xml:space="preserve"> 13 years</w:t>
      </w:r>
      <w:r>
        <w:rPr>
          <w:rFonts w:ascii="Arial" w:hAnsi="Arial" w:cs="Arial"/>
          <w:b/>
          <w:sz w:val="24"/>
          <w:szCs w:val="24"/>
        </w:rPr>
        <w:t xml:space="preserve">, totally contrary to </w:t>
      </w:r>
      <w:r w:rsidR="00593027">
        <w:rPr>
          <w:rFonts w:ascii="Arial" w:hAnsi="Arial" w:cs="Arial"/>
          <w:b/>
          <w:sz w:val="24"/>
          <w:szCs w:val="24"/>
        </w:rPr>
        <w:t>all</w:t>
      </w:r>
      <w:r>
        <w:rPr>
          <w:rFonts w:ascii="Arial" w:hAnsi="Arial" w:cs="Arial"/>
          <w:b/>
          <w:sz w:val="24"/>
          <w:szCs w:val="24"/>
        </w:rPr>
        <w:t xml:space="preserve"> past practices, totally contrary to the partnership agreement and without any necessary amendment, </w:t>
      </w:r>
      <w:r w:rsidR="00B0481E">
        <w:rPr>
          <w:rFonts w:ascii="Arial" w:hAnsi="Arial" w:cs="Arial"/>
          <w:b/>
          <w:sz w:val="24"/>
          <w:szCs w:val="24"/>
        </w:rPr>
        <w:t xml:space="preserve">for a very short period </w:t>
      </w:r>
      <w:r>
        <w:rPr>
          <w:rFonts w:ascii="Arial" w:hAnsi="Arial" w:cs="Arial"/>
          <w:b/>
          <w:sz w:val="24"/>
          <w:szCs w:val="24"/>
        </w:rPr>
        <w:t xml:space="preserve">he </w:t>
      </w:r>
      <w:r w:rsidR="00593027" w:rsidRPr="00B0481E">
        <w:rPr>
          <w:rFonts w:ascii="Arial" w:hAnsi="Arial" w:cs="Arial"/>
          <w:b/>
          <w:i/>
          <w:sz w:val="24"/>
          <w:szCs w:val="24"/>
        </w:rPr>
        <w:t>unilaterally</w:t>
      </w:r>
      <w:r w:rsidR="0059302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started </w:t>
      </w:r>
      <w:r>
        <w:rPr>
          <w:rFonts w:ascii="Arial" w:hAnsi="Arial" w:cs="Arial"/>
          <w:b/>
          <w:sz w:val="24"/>
          <w:szCs w:val="24"/>
        </w:rPr>
        <w:lastRenderedPageBreak/>
        <w:t>paying his family's</w:t>
      </w:r>
      <w:r w:rsidR="00EE1BB0">
        <w:rPr>
          <w:rFonts w:ascii="Arial" w:hAnsi="Arial" w:cs="Arial"/>
          <w:b/>
          <w:sz w:val="24"/>
          <w:szCs w:val="24"/>
        </w:rPr>
        <w:t xml:space="preserve"> </w:t>
      </w:r>
      <w:r w:rsidR="00EE1BB0" w:rsidRPr="00EE1BB0">
        <w:rPr>
          <w:rFonts w:ascii="Arial" w:hAnsi="Arial" w:cs="Arial"/>
          <w:b/>
          <w:sz w:val="24"/>
          <w:szCs w:val="24"/>
          <w:u w:val="single"/>
        </w:rPr>
        <w:t>admittedly</w:t>
      </w:r>
      <w:r w:rsidR="00EE1BB0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93027" w:rsidRPr="00593027">
        <w:rPr>
          <w:rFonts w:ascii="Arial" w:hAnsi="Arial" w:cs="Arial"/>
          <w:b/>
          <w:sz w:val="24"/>
          <w:szCs w:val="24"/>
          <w:u w:val="single"/>
        </w:rPr>
        <w:t xml:space="preserve">totally </w:t>
      </w:r>
      <w:r w:rsidRPr="00593027">
        <w:rPr>
          <w:rFonts w:ascii="Arial" w:hAnsi="Arial" w:cs="Arial"/>
          <w:b/>
          <w:sz w:val="24"/>
          <w:szCs w:val="24"/>
          <w:u w:val="single"/>
        </w:rPr>
        <w:t>unrelated</w:t>
      </w:r>
      <w:r>
        <w:rPr>
          <w:rFonts w:ascii="Arial" w:hAnsi="Arial" w:cs="Arial"/>
          <w:b/>
          <w:sz w:val="24"/>
          <w:szCs w:val="24"/>
        </w:rPr>
        <w:t xml:space="preserve"> income taxes out of grocery store receipts, and because </w:t>
      </w:r>
      <w:r w:rsidR="00593027">
        <w:rPr>
          <w:rFonts w:ascii="Arial" w:hAnsi="Arial" w:cs="Arial"/>
          <w:b/>
          <w:sz w:val="24"/>
          <w:szCs w:val="24"/>
        </w:rPr>
        <w:t xml:space="preserve">tax on </w:t>
      </w:r>
      <w:r>
        <w:rPr>
          <w:rFonts w:ascii="Arial" w:hAnsi="Arial" w:cs="Arial"/>
          <w:b/>
          <w:sz w:val="24"/>
          <w:szCs w:val="24"/>
        </w:rPr>
        <w:t xml:space="preserve">grocery store </w:t>
      </w:r>
      <w:r w:rsidR="0044555A">
        <w:rPr>
          <w:rFonts w:ascii="Arial" w:hAnsi="Arial" w:cs="Arial"/>
          <w:b/>
          <w:sz w:val="24"/>
          <w:szCs w:val="24"/>
        </w:rPr>
        <w:t xml:space="preserve">income was ALSO </w:t>
      </w:r>
      <w:r>
        <w:rPr>
          <w:rFonts w:ascii="Arial" w:hAnsi="Arial" w:cs="Arial"/>
          <w:b/>
          <w:sz w:val="24"/>
          <w:szCs w:val="24"/>
        </w:rPr>
        <w:t>being paid</w:t>
      </w:r>
      <w:r w:rsidR="0044555A">
        <w:rPr>
          <w:rFonts w:ascii="Arial" w:hAnsi="Arial" w:cs="Arial"/>
          <w:b/>
          <w:sz w:val="24"/>
          <w:szCs w:val="24"/>
        </w:rPr>
        <w:t xml:space="preserve"> for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593027">
        <w:rPr>
          <w:rFonts w:ascii="Arial" w:hAnsi="Arial" w:cs="Arial"/>
          <w:b/>
          <w:sz w:val="24"/>
          <w:szCs w:val="24"/>
        </w:rPr>
        <w:t>BUT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4555A">
        <w:rPr>
          <w:rFonts w:ascii="Arial" w:hAnsi="Arial" w:cs="Arial"/>
          <w:b/>
          <w:sz w:val="24"/>
          <w:szCs w:val="24"/>
        </w:rPr>
        <w:t>was</w:t>
      </w:r>
      <w:r>
        <w:rPr>
          <w:rFonts w:ascii="Arial" w:hAnsi="Arial" w:cs="Arial"/>
          <w:b/>
          <w:sz w:val="24"/>
          <w:szCs w:val="24"/>
        </w:rPr>
        <w:t xml:space="preserve"> the larger of the two amounts, </w:t>
      </w:r>
      <w:r w:rsidR="00EC7369">
        <w:rPr>
          <w:rFonts w:ascii="Arial" w:hAnsi="Arial" w:cs="Arial"/>
          <w:b/>
          <w:sz w:val="24"/>
          <w:szCs w:val="24"/>
        </w:rPr>
        <w:t xml:space="preserve">payment of Yusuf's family's private, unrelated investment and other incomes </w:t>
      </w:r>
      <w:r>
        <w:rPr>
          <w:rFonts w:ascii="Arial" w:hAnsi="Arial" w:cs="Arial"/>
          <w:b/>
          <w:sz w:val="24"/>
          <w:szCs w:val="24"/>
        </w:rPr>
        <w:t xml:space="preserve">should be </w:t>
      </w:r>
      <w:r w:rsidR="00B0481E">
        <w:rPr>
          <w:rFonts w:ascii="Arial" w:hAnsi="Arial" w:cs="Arial"/>
          <w:b/>
          <w:sz w:val="24"/>
          <w:szCs w:val="24"/>
        </w:rPr>
        <w:t>ignored</w:t>
      </w:r>
      <w:r w:rsidR="00EC7369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B0481E">
        <w:rPr>
          <w:rFonts w:ascii="Arial" w:hAnsi="Arial" w:cs="Arial"/>
          <w:b/>
          <w:i/>
          <w:sz w:val="24"/>
          <w:szCs w:val="24"/>
          <w:u w:val="single"/>
        </w:rPr>
        <w:t>That</w:t>
      </w:r>
      <w:r>
        <w:rPr>
          <w:rFonts w:ascii="Arial" w:hAnsi="Arial" w:cs="Arial"/>
          <w:b/>
          <w:sz w:val="24"/>
          <w:szCs w:val="24"/>
        </w:rPr>
        <w:t xml:space="preserve"> is what </w:t>
      </w:r>
      <w:r w:rsidR="00B15A58">
        <w:rPr>
          <w:rFonts w:ascii="Arial" w:hAnsi="Arial" w:cs="Arial"/>
          <w:b/>
          <w:sz w:val="24"/>
          <w:szCs w:val="24"/>
        </w:rPr>
        <w:t xml:space="preserve">he wants a </w:t>
      </w:r>
      <w:proofErr w:type="spellStart"/>
      <w:r w:rsidR="00B15A58">
        <w:rPr>
          <w:rFonts w:ascii="Arial" w:hAnsi="Arial" w:cs="Arial"/>
          <w:b/>
          <w:sz w:val="24"/>
          <w:szCs w:val="24"/>
        </w:rPr>
        <w:t>surreply</w:t>
      </w:r>
      <w:proofErr w:type="spellEnd"/>
      <w:r w:rsidR="00B15A58">
        <w:rPr>
          <w:rFonts w:ascii="Arial" w:hAnsi="Arial" w:cs="Arial"/>
          <w:b/>
          <w:sz w:val="24"/>
          <w:szCs w:val="24"/>
        </w:rPr>
        <w:t xml:space="preserve"> for, to </w:t>
      </w:r>
      <w:r w:rsidR="00EC7369">
        <w:rPr>
          <w:rFonts w:ascii="Arial" w:hAnsi="Arial" w:cs="Arial"/>
          <w:b/>
          <w:sz w:val="24"/>
          <w:szCs w:val="24"/>
        </w:rPr>
        <w:t xml:space="preserve">make the </w:t>
      </w:r>
      <w:r w:rsidR="00260FA1">
        <w:rPr>
          <w:rFonts w:ascii="Arial" w:hAnsi="Arial" w:cs="Arial"/>
          <w:b/>
          <w:sz w:val="24"/>
          <w:szCs w:val="24"/>
        </w:rPr>
        <w:t>same old</w:t>
      </w:r>
      <w:r w:rsidR="00EC7369">
        <w:rPr>
          <w:rFonts w:ascii="Arial" w:hAnsi="Arial" w:cs="Arial"/>
          <w:b/>
          <w:sz w:val="24"/>
          <w:szCs w:val="24"/>
        </w:rPr>
        <w:t xml:space="preserve"> argument but </w:t>
      </w:r>
      <w:r w:rsidR="00260FA1">
        <w:rPr>
          <w:rFonts w:ascii="Arial" w:hAnsi="Arial" w:cs="Arial"/>
          <w:b/>
          <w:sz w:val="24"/>
          <w:szCs w:val="24"/>
        </w:rPr>
        <w:t>emphasize</w:t>
      </w:r>
      <w:r w:rsidR="00B15A5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the phrase "lion's share"</w:t>
      </w:r>
      <w:r w:rsidR="00260FA1">
        <w:rPr>
          <w:rFonts w:ascii="Arial" w:hAnsi="Arial" w:cs="Arial"/>
          <w:b/>
          <w:sz w:val="24"/>
          <w:szCs w:val="24"/>
        </w:rPr>
        <w:t>.</w:t>
      </w:r>
    </w:p>
    <w:p w14:paraId="0A18CFC0" w14:textId="2CD270E0" w:rsidR="00883B3A" w:rsidRDefault="00883B3A" w:rsidP="00A31F9A">
      <w:p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592D8C">
        <w:rPr>
          <w:rFonts w:ascii="Arial" w:hAnsi="Arial" w:cs="Arial"/>
          <w:sz w:val="24"/>
          <w:szCs w:val="24"/>
        </w:rPr>
        <w:t>B</w:t>
      </w:r>
      <w:r w:rsidR="00704F90">
        <w:rPr>
          <w:rFonts w:ascii="Arial" w:hAnsi="Arial" w:cs="Arial"/>
          <w:sz w:val="24"/>
          <w:szCs w:val="24"/>
        </w:rPr>
        <w:t>.</w:t>
      </w:r>
      <w:r w:rsidR="00592D8C">
        <w:rPr>
          <w:rFonts w:ascii="Arial" w:hAnsi="Arial" w:cs="Arial"/>
          <w:sz w:val="24"/>
          <w:szCs w:val="24"/>
        </w:rPr>
        <w:t xml:space="preserve"> At page 4</w:t>
      </w:r>
    </w:p>
    <w:p w14:paraId="638160AA" w14:textId="77777777" w:rsidR="00592D8C" w:rsidRPr="00592D8C" w:rsidRDefault="00592D8C" w:rsidP="00592D8C">
      <w:pPr>
        <w:autoSpaceDE w:val="0"/>
        <w:autoSpaceDN w:val="0"/>
        <w:adjustRightInd w:val="0"/>
        <w:ind w:left="720" w:right="720"/>
        <w:jc w:val="both"/>
        <w:rPr>
          <w:rFonts w:ascii="Arial" w:hAnsi="Arial" w:cs="Arial"/>
          <w:sz w:val="24"/>
          <w:szCs w:val="23"/>
        </w:rPr>
      </w:pPr>
      <w:r w:rsidRPr="00592D8C">
        <w:rPr>
          <w:rFonts w:ascii="Arial" w:hAnsi="Arial" w:cs="Arial"/>
          <w:sz w:val="24"/>
          <w:szCs w:val="23"/>
        </w:rPr>
        <w:t>Given the difference in the ownership structure, with the partnership later</w:t>
      </w:r>
    </w:p>
    <w:p w14:paraId="0318C62C" w14:textId="1F772FC9" w:rsidR="00592D8C" w:rsidRDefault="00592D8C" w:rsidP="00592D8C">
      <w:pPr>
        <w:autoSpaceDE w:val="0"/>
        <w:autoSpaceDN w:val="0"/>
        <w:adjustRightInd w:val="0"/>
        <w:ind w:left="720" w:right="720"/>
        <w:jc w:val="both"/>
        <w:rPr>
          <w:rFonts w:ascii="Arial" w:hAnsi="Arial" w:cs="Arial"/>
          <w:b/>
          <w:sz w:val="24"/>
          <w:szCs w:val="23"/>
        </w:rPr>
      </w:pPr>
      <w:r w:rsidRPr="00592D8C">
        <w:rPr>
          <w:rFonts w:ascii="Arial" w:hAnsi="Arial" w:cs="Arial"/>
          <w:sz w:val="24"/>
          <w:szCs w:val="23"/>
        </w:rPr>
        <w:t xml:space="preserve">overlaid upon United, </w:t>
      </w:r>
      <w:r w:rsidRPr="001722EE">
        <w:rPr>
          <w:rFonts w:ascii="Arial" w:hAnsi="Arial" w:cs="Arial"/>
          <w:b/>
          <w:sz w:val="24"/>
          <w:szCs w:val="23"/>
          <w:u w:val="single"/>
        </w:rPr>
        <w:t>it is virtually impossible to true up the taxes with any exactitude after the fact</w:t>
      </w:r>
      <w:r w:rsidRPr="00592D8C">
        <w:rPr>
          <w:rFonts w:ascii="Arial" w:hAnsi="Arial" w:cs="Arial"/>
          <w:b/>
          <w:sz w:val="24"/>
          <w:szCs w:val="23"/>
        </w:rPr>
        <w:t>.</w:t>
      </w:r>
      <w:r w:rsidRPr="00592D8C">
        <w:rPr>
          <w:rFonts w:ascii="Arial" w:hAnsi="Arial" w:cs="Arial"/>
          <w:sz w:val="24"/>
          <w:szCs w:val="23"/>
        </w:rPr>
        <w:t xml:space="preserve"> </w:t>
      </w:r>
      <w:r w:rsidRPr="001722EE">
        <w:rPr>
          <w:rFonts w:ascii="Arial" w:hAnsi="Arial" w:cs="Arial"/>
          <w:sz w:val="24"/>
          <w:szCs w:val="23"/>
          <w:u w:val="single"/>
        </w:rPr>
        <w:t>Nor is there any equitable reason to do that</w:t>
      </w:r>
      <w:r w:rsidRPr="00592D8C">
        <w:rPr>
          <w:rFonts w:ascii="Arial" w:hAnsi="Arial" w:cs="Arial"/>
          <w:sz w:val="24"/>
          <w:szCs w:val="23"/>
        </w:rPr>
        <w:t xml:space="preserve">. Mohammad </w:t>
      </w:r>
      <w:r w:rsidRPr="00592D8C">
        <w:rPr>
          <w:rFonts w:ascii="Arial" w:hAnsi="Arial" w:cs="Arial"/>
          <w:b/>
          <w:sz w:val="24"/>
          <w:szCs w:val="23"/>
        </w:rPr>
        <w:t>Hamed benefitted from the U.S. Government's theory that United operated the Plaza Extra stores, because otherwise, as a partner, he would have necessarily been named as a defendant in the criminal case</w:t>
      </w:r>
      <w:r>
        <w:rPr>
          <w:rFonts w:ascii="Arial" w:hAnsi="Arial" w:cs="Arial"/>
          <w:b/>
          <w:sz w:val="24"/>
          <w:szCs w:val="23"/>
        </w:rPr>
        <w:t>.</w:t>
      </w:r>
      <w:r w:rsidR="004C4FFB">
        <w:rPr>
          <w:rStyle w:val="FootnoteReference"/>
          <w:rFonts w:ascii="Arial" w:hAnsi="Arial" w:cs="Arial"/>
          <w:b/>
          <w:sz w:val="24"/>
          <w:szCs w:val="23"/>
        </w:rPr>
        <w:footnoteReference w:id="2"/>
      </w:r>
      <w:r w:rsidR="001722EE">
        <w:rPr>
          <w:rFonts w:ascii="Arial" w:hAnsi="Arial" w:cs="Arial"/>
          <w:b/>
          <w:sz w:val="24"/>
          <w:szCs w:val="23"/>
        </w:rPr>
        <w:t xml:space="preserve"> </w:t>
      </w:r>
      <w:r w:rsidR="001722EE" w:rsidRPr="001722EE">
        <w:rPr>
          <w:rFonts w:ascii="Arial" w:hAnsi="Arial" w:cs="Arial"/>
          <w:sz w:val="24"/>
          <w:szCs w:val="23"/>
        </w:rPr>
        <w:t>(Emphasis added.)</w:t>
      </w:r>
    </w:p>
    <w:p w14:paraId="2DBBC16D" w14:textId="77777777" w:rsidR="00592D8C" w:rsidRPr="00592D8C" w:rsidRDefault="00592D8C" w:rsidP="00592D8C">
      <w:pPr>
        <w:autoSpaceDE w:val="0"/>
        <w:autoSpaceDN w:val="0"/>
        <w:adjustRightInd w:val="0"/>
        <w:ind w:left="720" w:right="720"/>
        <w:jc w:val="both"/>
        <w:rPr>
          <w:rFonts w:ascii="Arial" w:hAnsi="Arial" w:cs="Arial"/>
          <w:b/>
          <w:sz w:val="24"/>
          <w:szCs w:val="24"/>
        </w:rPr>
      </w:pPr>
    </w:p>
    <w:p w14:paraId="4718592A" w14:textId="1E58166D" w:rsidR="005527A7" w:rsidRDefault="00260FA1" w:rsidP="005527A7">
      <w:p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592D8C" w:rsidRPr="00592D8C">
        <w:rPr>
          <w:rFonts w:ascii="Arial" w:hAnsi="Arial" w:cs="Arial"/>
          <w:sz w:val="24"/>
        </w:rPr>
        <w:t>So, there it is.</w:t>
      </w:r>
      <w:r w:rsidR="00592D8C">
        <w:rPr>
          <w:rFonts w:ascii="Arial" w:hAnsi="Arial" w:cs="Arial"/>
          <w:sz w:val="24"/>
        </w:rPr>
        <w:t xml:space="preserve"> </w:t>
      </w:r>
      <w:r w:rsidR="00B15A58">
        <w:rPr>
          <w:rFonts w:ascii="Arial" w:hAnsi="Arial" w:cs="Arial"/>
          <w:sz w:val="24"/>
        </w:rPr>
        <w:t xml:space="preserve">Despite all of the smokescreen </w:t>
      </w:r>
      <w:r>
        <w:rPr>
          <w:rFonts w:ascii="Arial" w:hAnsi="Arial" w:cs="Arial"/>
          <w:sz w:val="24"/>
        </w:rPr>
        <w:t xml:space="preserve">and filings </w:t>
      </w:r>
      <w:r w:rsidR="00B15A58">
        <w:rPr>
          <w:rFonts w:ascii="Arial" w:hAnsi="Arial" w:cs="Arial"/>
          <w:sz w:val="24"/>
        </w:rPr>
        <w:t>about needing the Hamed's early taxes</w:t>
      </w:r>
      <w:r w:rsidR="004D754B">
        <w:rPr>
          <w:rFonts w:ascii="Arial" w:hAnsi="Arial" w:cs="Arial"/>
          <w:sz w:val="24"/>
        </w:rPr>
        <w:t xml:space="preserve"> and computing </w:t>
      </w:r>
      <w:r w:rsidR="00593027">
        <w:rPr>
          <w:rFonts w:ascii="Arial" w:hAnsi="Arial" w:cs="Arial"/>
          <w:sz w:val="24"/>
        </w:rPr>
        <w:t>'</w:t>
      </w:r>
      <w:r w:rsidR="004D754B">
        <w:rPr>
          <w:rFonts w:ascii="Arial" w:hAnsi="Arial" w:cs="Arial"/>
          <w:sz w:val="24"/>
        </w:rPr>
        <w:t>relative</w:t>
      </w:r>
      <w:r w:rsidR="00593027">
        <w:rPr>
          <w:rFonts w:ascii="Arial" w:hAnsi="Arial" w:cs="Arial"/>
          <w:sz w:val="24"/>
        </w:rPr>
        <w:t>' amounts of 2002-2012</w:t>
      </w:r>
      <w:r w:rsidR="004D754B">
        <w:rPr>
          <w:rFonts w:ascii="Arial" w:hAnsi="Arial" w:cs="Arial"/>
          <w:sz w:val="24"/>
        </w:rPr>
        <w:t xml:space="preserve"> taxes</w:t>
      </w:r>
      <w:r w:rsidR="00EC7369">
        <w:rPr>
          <w:rFonts w:ascii="Arial" w:hAnsi="Arial" w:cs="Arial"/>
          <w:sz w:val="24"/>
        </w:rPr>
        <w:t>—</w:t>
      </w:r>
      <w:r>
        <w:rPr>
          <w:rFonts w:ascii="Arial" w:hAnsi="Arial" w:cs="Arial"/>
          <w:sz w:val="24"/>
        </w:rPr>
        <w:t xml:space="preserve">we now have </w:t>
      </w:r>
      <w:proofErr w:type="spellStart"/>
      <w:r>
        <w:rPr>
          <w:rFonts w:ascii="Arial" w:hAnsi="Arial" w:cs="Arial"/>
          <w:sz w:val="24"/>
        </w:rPr>
        <w:t>have</w:t>
      </w:r>
      <w:proofErr w:type="spellEnd"/>
      <w:r>
        <w:rPr>
          <w:rFonts w:ascii="Arial" w:hAnsi="Arial" w:cs="Arial"/>
          <w:sz w:val="24"/>
        </w:rPr>
        <w:t xml:space="preserve"> </w:t>
      </w:r>
      <w:r w:rsidR="005527A7">
        <w:rPr>
          <w:rFonts w:ascii="Arial" w:hAnsi="Arial" w:cs="Arial"/>
          <w:sz w:val="24"/>
        </w:rPr>
        <w:t>Yusuf's clear</w:t>
      </w:r>
      <w:r w:rsidR="00592D8C">
        <w:rPr>
          <w:rFonts w:ascii="Arial" w:hAnsi="Arial" w:cs="Arial"/>
          <w:sz w:val="24"/>
        </w:rPr>
        <w:t xml:space="preserve"> </w:t>
      </w:r>
      <w:r w:rsidR="00592D8C" w:rsidRPr="004D754B">
        <w:rPr>
          <w:rFonts w:ascii="Arial" w:hAnsi="Arial" w:cs="Arial"/>
          <w:i/>
          <w:sz w:val="24"/>
          <w:u w:val="single"/>
        </w:rPr>
        <w:t>admission</w:t>
      </w:r>
      <w:r w:rsidR="00592D8C">
        <w:rPr>
          <w:rFonts w:ascii="Arial" w:hAnsi="Arial" w:cs="Arial"/>
          <w:sz w:val="24"/>
        </w:rPr>
        <w:t xml:space="preserve"> that the 2013 assessment was no</w:t>
      </w:r>
      <w:r w:rsidR="004F142A">
        <w:rPr>
          <w:rFonts w:ascii="Arial" w:hAnsi="Arial" w:cs="Arial"/>
          <w:sz w:val="24"/>
        </w:rPr>
        <w:t xml:space="preserve">t, and </w:t>
      </w:r>
      <w:r w:rsidR="004F142A" w:rsidRPr="005527A7">
        <w:rPr>
          <w:rFonts w:ascii="Arial" w:hAnsi="Arial" w:cs="Arial"/>
          <w:i/>
          <w:sz w:val="24"/>
          <w:u w:val="single"/>
        </w:rPr>
        <w:t>could not</w:t>
      </w:r>
      <w:r w:rsidR="004F142A">
        <w:rPr>
          <w:rFonts w:ascii="Arial" w:hAnsi="Arial" w:cs="Arial"/>
          <w:sz w:val="24"/>
        </w:rPr>
        <w:t xml:space="preserve"> be</w:t>
      </w:r>
      <w:r w:rsidR="00592D8C">
        <w:rPr>
          <w:rFonts w:ascii="Arial" w:hAnsi="Arial" w:cs="Arial"/>
          <w:sz w:val="24"/>
        </w:rPr>
        <w:t xml:space="preserve"> based on the actual </w:t>
      </w:r>
      <w:r w:rsidR="004F142A">
        <w:rPr>
          <w:rFonts w:ascii="Arial" w:hAnsi="Arial" w:cs="Arial"/>
          <w:sz w:val="24"/>
        </w:rPr>
        <w:t xml:space="preserve">2002-2012 </w:t>
      </w:r>
      <w:r w:rsidR="00592D8C">
        <w:rPr>
          <w:rFonts w:ascii="Arial" w:hAnsi="Arial" w:cs="Arial"/>
          <w:sz w:val="24"/>
        </w:rPr>
        <w:t xml:space="preserve">taxes.....it was simply a settlement of </w:t>
      </w:r>
      <w:r w:rsidR="00592D8C" w:rsidRPr="005527A7">
        <w:rPr>
          <w:rFonts w:ascii="Arial" w:hAnsi="Arial" w:cs="Arial"/>
          <w:i/>
          <w:sz w:val="24"/>
          <w:u w:val="single"/>
        </w:rPr>
        <w:t>all</w:t>
      </w:r>
      <w:r w:rsidR="00592D8C">
        <w:rPr>
          <w:rFonts w:ascii="Arial" w:hAnsi="Arial" w:cs="Arial"/>
          <w:sz w:val="24"/>
        </w:rPr>
        <w:t xml:space="preserve"> </w:t>
      </w:r>
      <w:r w:rsidR="005527A7">
        <w:rPr>
          <w:rFonts w:ascii="Arial" w:hAnsi="Arial" w:cs="Arial"/>
          <w:sz w:val="24"/>
        </w:rPr>
        <w:t xml:space="preserve">possible </w:t>
      </w:r>
      <w:r w:rsidR="00592D8C">
        <w:rPr>
          <w:rFonts w:ascii="Arial" w:hAnsi="Arial" w:cs="Arial"/>
          <w:sz w:val="24"/>
        </w:rPr>
        <w:t xml:space="preserve">outstanding taxes that were the result of the operations.  </w:t>
      </w:r>
    </w:p>
    <w:p w14:paraId="35F43364" w14:textId="4FBF30A1" w:rsidR="005527A7" w:rsidRPr="005527A7" w:rsidRDefault="00592D8C" w:rsidP="000E152A">
      <w:pPr>
        <w:ind w:left="2880"/>
        <w:rPr>
          <w:rFonts w:ascii="Arial" w:hAnsi="Arial" w:cs="Arial"/>
          <w:sz w:val="24"/>
          <w:szCs w:val="23"/>
        </w:rPr>
      </w:pPr>
      <w:r w:rsidRPr="005527A7">
        <w:rPr>
          <w:rFonts w:ascii="Arial" w:hAnsi="Arial" w:cs="Arial"/>
          <w:sz w:val="24"/>
          <w:szCs w:val="23"/>
        </w:rPr>
        <w:t>[I]t is virtually impossible to true up</w:t>
      </w:r>
      <w:r w:rsidR="00260FA1">
        <w:rPr>
          <w:rFonts w:ascii="Arial" w:hAnsi="Arial" w:cs="Arial"/>
          <w:sz w:val="24"/>
          <w:szCs w:val="23"/>
        </w:rPr>
        <w:t xml:space="preserve"> the</w:t>
      </w:r>
    </w:p>
    <w:p w14:paraId="47296562" w14:textId="3E32DA31" w:rsidR="005527A7" w:rsidRPr="005527A7" w:rsidRDefault="00592D8C" w:rsidP="000E152A">
      <w:pPr>
        <w:spacing w:line="480" w:lineRule="auto"/>
        <w:ind w:left="2880"/>
        <w:rPr>
          <w:rFonts w:ascii="Arial" w:hAnsi="Arial" w:cs="Arial"/>
          <w:sz w:val="24"/>
          <w:szCs w:val="23"/>
        </w:rPr>
      </w:pPr>
      <w:r w:rsidRPr="005527A7">
        <w:rPr>
          <w:rFonts w:ascii="Arial" w:hAnsi="Arial" w:cs="Arial"/>
          <w:sz w:val="24"/>
          <w:szCs w:val="23"/>
        </w:rPr>
        <w:t>taxes with any exactitude after the fact.</w:t>
      </w:r>
    </w:p>
    <w:p w14:paraId="6A362679" w14:textId="77777777" w:rsidR="00260FA1" w:rsidRDefault="00260FA1" w:rsidP="00592D8C">
      <w:pPr>
        <w:spacing w:line="480" w:lineRule="auto"/>
        <w:jc w:val="both"/>
        <w:rPr>
          <w:rFonts w:ascii="Arial" w:hAnsi="Arial" w:cs="Arial"/>
          <w:sz w:val="24"/>
          <w:szCs w:val="23"/>
        </w:rPr>
      </w:pPr>
      <w:r>
        <w:rPr>
          <w:rFonts w:ascii="Arial" w:hAnsi="Arial" w:cs="Arial"/>
          <w:sz w:val="24"/>
          <w:szCs w:val="23"/>
        </w:rPr>
        <w:t>Hamed asks the Master to stop and re-read this a couple of times.</w:t>
      </w:r>
    </w:p>
    <w:p w14:paraId="192A62AA" w14:textId="00AAFA35" w:rsidR="00A31F9A" w:rsidRPr="00592D8C" w:rsidRDefault="00260FA1" w:rsidP="00592D8C">
      <w:p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3"/>
        </w:rPr>
        <w:tab/>
      </w:r>
      <w:r w:rsidR="00592D8C" w:rsidRPr="00592D8C">
        <w:rPr>
          <w:rFonts w:ascii="Arial" w:hAnsi="Arial" w:cs="Arial"/>
          <w:sz w:val="24"/>
          <w:szCs w:val="23"/>
        </w:rPr>
        <w:t xml:space="preserve">Moreover, </w:t>
      </w:r>
      <w:r>
        <w:rPr>
          <w:rFonts w:ascii="Arial" w:hAnsi="Arial" w:cs="Arial"/>
          <w:sz w:val="24"/>
          <w:szCs w:val="23"/>
        </w:rPr>
        <w:t>this proves what Hamed has repeatedly said: N</w:t>
      </w:r>
      <w:r w:rsidR="00592D8C" w:rsidRPr="00592D8C">
        <w:rPr>
          <w:rFonts w:ascii="Arial" w:hAnsi="Arial" w:cs="Arial"/>
          <w:sz w:val="24"/>
          <w:szCs w:val="23"/>
        </w:rPr>
        <w:t>obody ever tried</w:t>
      </w:r>
      <w:r w:rsidR="004D754B">
        <w:rPr>
          <w:rFonts w:ascii="Arial" w:hAnsi="Arial" w:cs="Arial"/>
          <w:sz w:val="24"/>
          <w:szCs w:val="23"/>
        </w:rPr>
        <w:t xml:space="preserve"> </w:t>
      </w:r>
      <w:r w:rsidR="005527A7">
        <w:rPr>
          <w:rFonts w:ascii="Arial" w:hAnsi="Arial" w:cs="Arial"/>
          <w:sz w:val="24"/>
          <w:szCs w:val="23"/>
        </w:rPr>
        <w:t xml:space="preserve">to "true up the taxes with any exactitude </w:t>
      </w:r>
      <w:r w:rsidR="004D754B" w:rsidRPr="00260FA1">
        <w:rPr>
          <w:rFonts w:ascii="Arial" w:hAnsi="Arial" w:cs="Arial"/>
          <w:b/>
          <w:sz w:val="24"/>
          <w:szCs w:val="23"/>
        </w:rPr>
        <w:t>in 2013</w:t>
      </w:r>
      <w:r w:rsidR="00592D8C" w:rsidRPr="00592D8C">
        <w:rPr>
          <w:rFonts w:ascii="Arial" w:hAnsi="Arial" w:cs="Arial"/>
          <w:sz w:val="24"/>
          <w:szCs w:val="23"/>
        </w:rPr>
        <w:t>.</w:t>
      </w:r>
      <w:r w:rsidR="005527A7">
        <w:rPr>
          <w:rFonts w:ascii="Arial" w:hAnsi="Arial" w:cs="Arial"/>
          <w:sz w:val="24"/>
          <w:szCs w:val="23"/>
        </w:rPr>
        <w:t>"</w:t>
      </w:r>
      <w:r w:rsidR="00592D8C">
        <w:rPr>
          <w:rFonts w:ascii="Arial" w:hAnsi="Arial" w:cs="Arial"/>
          <w:sz w:val="24"/>
          <w:szCs w:val="23"/>
        </w:rPr>
        <w:t xml:space="preserve"> Instead there was settlement that was </w:t>
      </w:r>
      <w:r w:rsidR="004C4FFB">
        <w:rPr>
          <w:rFonts w:ascii="Arial" w:hAnsi="Arial" w:cs="Arial"/>
          <w:sz w:val="24"/>
          <w:szCs w:val="23"/>
        </w:rPr>
        <w:t xml:space="preserve">assessed and implemented </w:t>
      </w:r>
      <w:r w:rsidR="004C4FFB" w:rsidRPr="00271555">
        <w:rPr>
          <w:rFonts w:ascii="Arial" w:hAnsi="Arial" w:cs="Arial"/>
          <w:b/>
          <w:sz w:val="24"/>
          <w:szCs w:val="23"/>
        </w:rPr>
        <w:t>AFTER</w:t>
      </w:r>
      <w:r w:rsidR="004C4FFB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4C4FFB">
        <w:rPr>
          <w:rFonts w:ascii="Arial" w:hAnsi="Arial" w:cs="Arial"/>
          <w:sz w:val="24"/>
          <w:szCs w:val="23"/>
        </w:rPr>
        <w:t>T</w:t>
      </w:r>
      <w:r>
        <w:rPr>
          <w:rFonts w:ascii="Arial" w:hAnsi="Arial" w:cs="Arial"/>
          <w:sz w:val="24"/>
          <w:szCs w:val="23"/>
        </w:rPr>
        <w:t>Judge</w:t>
      </w:r>
      <w:proofErr w:type="spellEnd"/>
      <w:r>
        <w:rPr>
          <w:rFonts w:ascii="Arial" w:hAnsi="Arial" w:cs="Arial"/>
          <w:sz w:val="24"/>
          <w:szCs w:val="23"/>
        </w:rPr>
        <w:t xml:space="preserve"> Brady's</w:t>
      </w:r>
      <w:r w:rsidR="004C4FFB">
        <w:rPr>
          <w:rFonts w:ascii="Arial" w:hAnsi="Arial" w:cs="Arial"/>
          <w:sz w:val="24"/>
          <w:szCs w:val="23"/>
        </w:rPr>
        <w:t xml:space="preserve"> </w:t>
      </w:r>
      <w:r w:rsidR="004F142A">
        <w:rPr>
          <w:rFonts w:ascii="Arial" w:hAnsi="Arial" w:cs="Arial"/>
          <w:sz w:val="24"/>
          <w:szCs w:val="23"/>
        </w:rPr>
        <w:t xml:space="preserve">April 25, 2013 factual findings </w:t>
      </w:r>
      <w:r w:rsidR="004C4FFB">
        <w:rPr>
          <w:rFonts w:ascii="Arial" w:hAnsi="Arial" w:cs="Arial"/>
          <w:sz w:val="24"/>
          <w:szCs w:val="23"/>
        </w:rPr>
        <w:t xml:space="preserve">that the </w:t>
      </w:r>
      <w:r w:rsidR="00893644" w:rsidRPr="00893644">
        <w:rPr>
          <w:rFonts w:ascii="Arial" w:hAnsi="Arial" w:cs="Arial"/>
          <w:i/>
          <w:sz w:val="24"/>
          <w:szCs w:val="23"/>
          <w:u w:val="single"/>
        </w:rPr>
        <w:t xml:space="preserve">actual </w:t>
      </w:r>
      <w:r w:rsidR="004C4FFB" w:rsidRPr="00893644">
        <w:rPr>
          <w:rFonts w:ascii="Arial" w:hAnsi="Arial" w:cs="Arial"/>
          <w:i/>
          <w:sz w:val="24"/>
          <w:szCs w:val="23"/>
          <w:u w:val="single"/>
        </w:rPr>
        <w:t>entity</w:t>
      </w:r>
      <w:r w:rsidR="004C4FFB">
        <w:rPr>
          <w:rFonts w:ascii="Arial" w:hAnsi="Arial" w:cs="Arial"/>
          <w:sz w:val="24"/>
          <w:szCs w:val="23"/>
        </w:rPr>
        <w:t xml:space="preserve"> </w:t>
      </w:r>
      <w:r w:rsidR="00893644">
        <w:rPr>
          <w:rFonts w:ascii="Arial" w:hAnsi="Arial" w:cs="Arial"/>
          <w:sz w:val="24"/>
          <w:szCs w:val="23"/>
        </w:rPr>
        <w:t xml:space="preserve">for grocery operations </w:t>
      </w:r>
      <w:r w:rsidR="004C4FFB">
        <w:rPr>
          <w:rFonts w:ascii="Arial" w:hAnsi="Arial" w:cs="Arial"/>
          <w:sz w:val="24"/>
          <w:szCs w:val="23"/>
        </w:rPr>
        <w:t xml:space="preserve">was the </w:t>
      </w:r>
      <w:r w:rsidR="004C4FFB" w:rsidRPr="00893644">
        <w:rPr>
          <w:rFonts w:ascii="Arial" w:hAnsi="Arial" w:cs="Arial"/>
          <w:i/>
          <w:sz w:val="24"/>
          <w:szCs w:val="23"/>
          <w:u w:val="single"/>
        </w:rPr>
        <w:t>Partnership</w:t>
      </w:r>
      <w:r w:rsidR="004C4FFB">
        <w:rPr>
          <w:rFonts w:ascii="Arial" w:hAnsi="Arial" w:cs="Arial"/>
          <w:sz w:val="24"/>
          <w:szCs w:val="23"/>
        </w:rPr>
        <w:t xml:space="preserve"> and that United had simply </w:t>
      </w:r>
      <w:r w:rsidR="004C4FFB">
        <w:rPr>
          <w:rFonts w:ascii="Arial" w:hAnsi="Arial" w:cs="Arial"/>
          <w:sz w:val="24"/>
          <w:szCs w:val="23"/>
        </w:rPr>
        <w:lastRenderedPageBreak/>
        <w:t>been an operating agency supplied by Yusuf. (Which leads to the misleading statements in the next section.)</w:t>
      </w:r>
    </w:p>
    <w:p w14:paraId="4FA47F0D" w14:textId="493B10D2" w:rsidR="00A31F9A" w:rsidRDefault="004F142A" w:rsidP="00A31F9A">
      <w:p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C. At page 4</w:t>
      </w:r>
    </w:p>
    <w:p w14:paraId="6BD4C94A" w14:textId="1005296D" w:rsidR="004F142A" w:rsidRPr="004F142A" w:rsidRDefault="004F142A" w:rsidP="004F142A">
      <w:pPr>
        <w:autoSpaceDE w:val="0"/>
        <w:autoSpaceDN w:val="0"/>
        <w:adjustRightInd w:val="0"/>
        <w:ind w:left="720" w:right="720"/>
        <w:jc w:val="both"/>
        <w:rPr>
          <w:rFonts w:ascii="Arial" w:hAnsi="Arial" w:cs="Arial"/>
          <w:sz w:val="24"/>
          <w:szCs w:val="23"/>
        </w:rPr>
      </w:pPr>
      <w:r w:rsidRPr="004F142A">
        <w:rPr>
          <w:rFonts w:ascii="Arial" w:hAnsi="Arial" w:cs="Arial"/>
          <w:sz w:val="24"/>
          <w:szCs w:val="23"/>
        </w:rPr>
        <w:t>Judge Brady's determination in late 2014 that there was a partnership is</w:t>
      </w:r>
    </w:p>
    <w:p w14:paraId="5006651F" w14:textId="6617DB84" w:rsidR="004F142A" w:rsidRDefault="004F142A" w:rsidP="004F142A">
      <w:pPr>
        <w:autoSpaceDE w:val="0"/>
        <w:autoSpaceDN w:val="0"/>
        <w:adjustRightInd w:val="0"/>
        <w:ind w:left="720" w:right="720"/>
        <w:jc w:val="both"/>
        <w:rPr>
          <w:rFonts w:ascii="Arial" w:hAnsi="Arial" w:cs="Arial"/>
          <w:sz w:val="24"/>
          <w:szCs w:val="23"/>
        </w:rPr>
      </w:pPr>
      <w:r w:rsidRPr="004F142A">
        <w:rPr>
          <w:rFonts w:ascii="Arial" w:hAnsi="Arial" w:cs="Arial"/>
          <w:sz w:val="24"/>
          <w:szCs w:val="23"/>
        </w:rPr>
        <w:t>contrary to the ownership structure that informed and governed the resolution of the criminal case</w:t>
      </w:r>
      <w:r>
        <w:rPr>
          <w:rFonts w:ascii="Arial" w:hAnsi="Arial" w:cs="Arial"/>
          <w:sz w:val="24"/>
          <w:szCs w:val="23"/>
        </w:rPr>
        <w:t xml:space="preserve"> </w:t>
      </w:r>
      <w:r w:rsidRPr="004F142A">
        <w:rPr>
          <w:rFonts w:ascii="Arial" w:hAnsi="Arial" w:cs="Arial"/>
          <w:sz w:val="24"/>
          <w:szCs w:val="23"/>
        </w:rPr>
        <w:t>by the United States.</w:t>
      </w:r>
    </w:p>
    <w:p w14:paraId="3C4D3A02" w14:textId="77777777" w:rsidR="004F142A" w:rsidRPr="004F142A" w:rsidRDefault="004F142A" w:rsidP="004F142A">
      <w:pPr>
        <w:autoSpaceDE w:val="0"/>
        <w:autoSpaceDN w:val="0"/>
        <w:adjustRightInd w:val="0"/>
        <w:ind w:left="720" w:right="720"/>
        <w:jc w:val="both"/>
        <w:rPr>
          <w:rFonts w:ascii="Arial" w:hAnsi="Arial" w:cs="Arial"/>
          <w:sz w:val="24"/>
          <w:szCs w:val="24"/>
        </w:rPr>
      </w:pPr>
    </w:p>
    <w:p w14:paraId="5DF16AC2" w14:textId="49817F0C" w:rsidR="00A31F9A" w:rsidRDefault="004F142A" w:rsidP="00A31F9A">
      <w:p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This misleading. It seeks to </w:t>
      </w:r>
      <w:r w:rsidR="00893644">
        <w:rPr>
          <w:rFonts w:ascii="Arial" w:hAnsi="Arial" w:cs="Arial"/>
          <w:sz w:val="24"/>
          <w:szCs w:val="24"/>
        </w:rPr>
        <w:t>substitute</w:t>
      </w:r>
      <w:r>
        <w:rPr>
          <w:rFonts w:ascii="Arial" w:hAnsi="Arial" w:cs="Arial"/>
          <w:sz w:val="24"/>
          <w:szCs w:val="24"/>
        </w:rPr>
        <w:t xml:space="preserve"> "Judge Brady's determination" </w:t>
      </w:r>
      <w:r w:rsidR="00893644">
        <w:rPr>
          <w:rFonts w:ascii="Arial" w:hAnsi="Arial" w:cs="Arial"/>
          <w:sz w:val="24"/>
          <w:szCs w:val="24"/>
        </w:rPr>
        <w:t xml:space="preserve">for the fact that his </w:t>
      </w:r>
      <w:r w:rsidR="004D754B">
        <w:rPr>
          <w:rFonts w:ascii="Arial" w:hAnsi="Arial" w:cs="Arial"/>
          <w:sz w:val="24"/>
          <w:szCs w:val="24"/>
        </w:rPr>
        <w:t xml:space="preserve">April 2013 </w:t>
      </w:r>
      <w:r w:rsidR="00893644" w:rsidRPr="004D754B">
        <w:rPr>
          <w:rFonts w:ascii="Arial" w:hAnsi="Arial" w:cs="Arial"/>
          <w:i/>
          <w:sz w:val="24"/>
          <w:szCs w:val="24"/>
          <w:u w:val="single"/>
        </w:rPr>
        <w:t>factual findings</w:t>
      </w:r>
      <w:r w:rsidR="00893644">
        <w:rPr>
          <w:rFonts w:ascii="Arial" w:hAnsi="Arial" w:cs="Arial"/>
          <w:sz w:val="24"/>
          <w:szCs w:val="24"/>
        </w:rPr>
        <w:t xml:space="preserve"> were </w:t>
      </w:r>
      <w:r w:rsidR="005527A7">
        <w:rPr>
          <w:rFonts w:ascii="Arial" w:hAnsi="Arial" w:cs="Arial"/>
          <w:sz w:val="24"/>
          <w:szCs w:val="24"/>
        </w:rPr>
        <w:t xml:space="preserve">issued and known to all well </w:t>
      </w:r>
      <w:r w:rsidR="00893644">
        <w:rPr>
          <w:rFonts w:ascii="Arial" w:hAnsi="Arial" w:cs="Arial"/>
          <w:sz w:val="24"/>
          <w:szCs w:val="24"/>
        </w:rPr>
        <w:t xml:space="preserve">BEFORE the tax settlement assessment </w:t>
      </w:r>
      <w:r w:rsidR="005527A7">
        <w:rPr>
          <w:rFonts w:ascii="Arial" w:hAnsi="Arial" w:cs="Arial"/>
          <w:sz w:val="24"/>
          <w:szCs w:val="24"/>
        </w:rPr>
        <w:t xml:space="preserve">and payment </w:t>
      </w:r>
      <w:r w:rsidR="00893644">
        <w:rPr>
          <w:rFonts w:ascii="Arial" w:hAnsi="Arial" w:cs="Arial"/>
          <w:sz w:val="24"/>
          <w:szCs w:val="24"/>
        </w:rPr>
        <w:t>in 2013. The USVI and federal government were fully and completely aware of the situation when the event</w:t>
      </w:r>
      <w:r w:rsidR="004D754B">
        <w:rPr>
          <w:rFonts w:ascii="Arial" w:hAnsi="Arial" w:cs="Arial"/>
          <w:sz w:val="24"/>
          <w:szCs w:val="24"/>
        </w:rPr>
        <w:t>s</w:t>
      </w:r>
      <w:r w:rsidR="00893644">
        <w:rPr>
          <w:rFonts w:ascii="Arial" w:hAnsi="Arial" w:cs="Arial"/>
          <w:sz w:val="24"/>
          <w:szCs w:val="24"/>
        </w:rPr>
        <w:t xml:space="preserve"> of 2013 took place.  </w:t>
      </w:r>
      <w:r w:rsidR="00271555" w:rsidRPr="00271555">
        <w:rPr>
          <w:rFonts w:ascii="Arial" w:hAnsi="Arial" w:cs="Arial"/>
          <w:b/>
          <w:sz w:val="24"/>
          <w:szCs w:val="24"/>
        </w:rPr>
        <w:t xml:space="preserve">More </w:t>
      </w:r>
      <w:r w:rsidR="004D754B">
        <w:rPr>
          <w:rFonts w:ascii="Arial" w:hAnsi="Arial" w:cs="Arial"/>
          <w:b/>
          <w:sz w:val="24"/>
          <w:szCs w:val="24"/>
        </w:rPr>
        <w:t xml:space="preserve"> </w:t>
      </w:r>
      <w:r w:rsidR="00271555" w:rsidRPr="00271555">
        <w:rPr>
          <w:rFonts w:ascii="Arial" w:hAnsi="Arial" w:cs="Arial"/>
          <w:b/>
          <w:sz w:val="24"/>
          <w:szCs w:val="24"/>
        </w:rPr>
        <w:t>importantly</w:t>
      </w:r>
      <w:r w:rsidR="00E16C98">
        <w:rPr>
          <w:rFonts w:ascii="Arial" w:hAnsi="Arial" w:cs="Arial"/>
          <w:b/>
          <w:sz w:val="24"/>
          <w:szCs w:val="24"/>
        </w:rPr>
        <w:t>,</w:t>
      </w:r>
      <w:r w:rsidR="00271555" w:rsidRPr="00271555">
        <w:rPr>
          <w:rFonts w:ascii="Arial" w:hAnsi="Arial" w:cs="Arial"/>
          <w:b/>
          <w:sz w:val="24"/>
          <w:szCs w:val="24"/>
        </w:rPr>
        <w:t xml:space="preserve"> </w:t>
      </w:r>
      <w:r w:rsidR="004D754B">
        <w:rPr>
          <w:rFonts w:ascii="Arial" w:hAnsi="Arial" w:cs="Arial"/>
          <w:b/>
          <w:sz w:val="24"/>
          <w:szCs w:val="24"/>
        </w:rPr>
        <w:t xml:space="preserve">it is entirely undisputed that </w:t>
      </w:r>
      <w:r w:rsidR="00271555" w:rsidRPr="00271555">
        <w:rPr>
          <w:rFonts w:ascii="Arial" w:hAnsi="Arial" w:cs="Arial"/>
          <w:b/>
          <w:sz w:val="24"/>
          <w:szCs w:val="24"/>
        </w:rPr>
        <w:t>t</w:t>
      </w:r>
      <w:r w:rsidR="009F459A" w:rsidRPr="00271555">
        <w:rPr>
          <w:rFonts w:ascii="Arial" w:hAnsi="Arial" w:cs="Arial"/>
          <w:b/>
          <w:sz w:val="24"/>
          <w:szCs w:val="24"/>
        </w:rPr>
        <w:t>hose amount</w:t>
      </w:r>
      <w:r w:rsidR="00271555" w:rsidRPr="00271555">
        <w:rPr>
          <w:rFonts w:ascii="Arial" w:hAnsi="Arial" w:cs="Arial"/>
          <w:b/>
          <w:sz w:val="24"/>
          <w:szCs w:val="24"/>
        </w:rPr>
        <w:t>s</w:t>
      </w:r>
      <w:r w:rsidR="009F459A" w:rsidRPr="00271555">
        <w:rPr>
          <w:rFonts w:ascii="Arial" w:hAnsi="Arial" w:cs="Arial"/>
          <w:b/>
          <w:sz w:val="24"/>
          <w:szCs w:val="24"/>
        </w:rPr>
        <w:t xml:space="preserve"> </w:t>
      </w:r>
      <w:r w:rsidR="00E16C98">
        <w:rPr>
          <w:rFonts w:ascii="Arial" w:hAnsi="Arial" w:cs="Arial"/>
          <w:b/>
          <w:sz w:val="24"/>
          <w:szCs w:val="24"/>
        </w:rPr>
        <w:t xml:space="preserve">for both families </w:t>
      </w:r>
      <w:r w:rsidR="00E16C98" w:rsidRPr="00260FA1">
        <w:rPr>
          <w:rFonts w:ascii="Arial" w:hAnsi="Arial" w:cs="Arial"/>
          <w:b/>
          <w:i/>
          <w:sz w:val="24"/>
          <w:szCs w:val="24"/>
          <w:u w:val="single"/>
        </w:rPr>
        <w:t>were being paid</w:t>
      </w:r>
      <w:r w:rsidR="00E16C98">
        <w:rPr>
          <w:rFonts w:ascii="Arial" w:hAnsi="Arial" w:cs="Arial"/>
          <w:b/>
          <w:sz w:val="24"/>
          <w:szCs w:val="24"/>
        </w:rPr>
        <w:t xml:space="preserve"> prior to Judge Brady's findings</w:t>
      </w:r>
      <w:r w:rsidR="009F459A" w:rsidRPr="00271555">
        <w:rPr>
          <w:rFonts w:ascii="Arial" w:hAnsi="Arial" w:cs="Arial"/>
          <w:b/>
          <w:sz w:val="24"/>
          <w:szCs w:val="24"/>
        </w:rPr>
        <w:t>, but only</w:t>
      </w:r>
      <w:r w:rsidR="009F459A" w:rsidRPr="00260FA1">
        <w:rPr>
          <w:rFonts w:ascii="Arial" w:hAnsi="Arial" w:cs="Arial"/>
          <w:b/>
          <w:i/>
          <w:sz w:val="24"/>
          <w:szCs w:val="24"/>
        </w:rPr>
        <w:t xml:space="preserve"> </w:t>
      </w:r>
      <w:r w:rsidR="009F459A" w:rsidRPr="00260FA1">
        <w:rPr>
          <w:rFonts w:ascii="Arial" w:hAnsi="Arial" w:cs="Arial"/>
          <w:b/>
          <w:i/>
          <w:sz w:val="24"/>
          <w:szCs w:val="24"/>
          <w:u w:val="single"/>
        </w:rPr>
        <w:t>stopped</w:t>
      </w:r>
      <w:r w:rsidR="009F459A" w:rsidRPr="00271555">
        <w:rPr>
          <w:rFonts w:ascii="Arial" w:hAnsi="Arial" w:cs="Arial"/>
          <w:b/>
          <w:sz w:val="24"/>
          <w:szCs w:val="24"/>
        </w:rPr>
        <w:t xml:space="preserve"> AFTER Judge Brady's ruling</w:t>
      </w:r>
      <w:r w:rsidR="009F459A">
        <w:rPr>
          <w:rFonts w:ascii="Arial" w:hAnsi="Arial" w:cs="Arial"/>
          <w:sz w:val="24"/>
          <w:szCs w:val="24"/>
        </w:rPr>
        <w:t xml:space="preserve">.  </w:t>
      </w:r>
      <w:r w:rsidR="00271555">
        <w:rPr>
          <w:rFonts w:ascii="Arial" w:hAnsi="Arial" w:cs="Arial"/>
          <w:sz w:val="24"/>
          <w:szCs w:val="24"/>
        </w:rPr>
        <w:t xml:space="preserve">That should end this motion dead in its tracks.  </w:t>
      </w:r>
      <w:r w:rsidR="00893644">
        <w:rPr>
          <w:rFonts w:ascii="Arial" w:hAnsi="Arial" w:cs="Arial"/>
          <w:sz w:val="24"/>
          <w:szCs w:val="24"/>
        </w:rPr>
        <w:t>Thus</w:t>
      </w:r>
      <w:r w:rsidR="0067306F">
        <w:rPr>
          <w:rFonts w:ascii="Arial" w:hAnsi="Arial" w:cs="Arial"/>
          <w:sz w:val="24"/>
          <w:szCs w:val="24"/>
        </w:rPr>
        <w:t>,</w:t>
      </w:r>
      <w:r w:rsidR="00893644">
        <w:rPr>
          <w:rFonts w:ascii="Arial" w:hAnsi="Arial" w:cs="Arial"/>
          <w:sz w:val="24"/>
          <w:szCs w:val="24"/>
        </w:rPr>
        <w:t xml:space="preserve"> the perplexed testimony by the U.S. Attorney, in the exhibit</w:t>
      </w:r>
      <w:r w:rsidR="00913D00">
        <w:rPr>
          <w:rFonts w:ascii="Arial" w:hAnsi="Arial" w:cs="Arial"/>
          <w:sz w:val="24"/>
          <w:szCs w:val="24"/>
        </w:rPr>
        <w:t>s (</w:t>
      </w:r>
      <w:r w:rsidR="00913D00" w:rsidRPr="00913D00">
        <w:rPr>
          <w:rFonts w:ascii="Arial" w:hAnsi="Arial" w:cs="Arial"/>
          <w:b/>
          <w:sz w:val="24"/>
          <w:szCs w:val="24"/>
        </w:rPr>
        <w:t>Exhibit 1</w:t>
      </w:r>
      <w:r w:rsidR="00913D00">
        <w:rPr>
          <w:rFonts w:ascii="Arial" w:hAnsi="Arial" w:cs="Arial"/>
          <w:sz w:val="24"/>
          <w:szCs w:val="24"/>
        </w:rPr>
        <w:t xml:space="preserve"> hereto) </w:t>
      </w:r>
      <w:r w:rsidR="00893644">
        <w:rPr>
          <w:rFonts w:ascii="Arial" w:hAnsi="Arial" w:cs="Arial"/>
          <w:sz w:val="24"/>
          <w:szCs w:val="24"/>
        </w:rPr>
        <w:t>, that</w:t>
      </w:r>
      <w:r w:rsidR="00EE1BB0">
        <w:rPr>
          <w:rFonts w:ascii="Arial" w:hAnsi="Arial" w:cs="Arial"/>
          <w:sz w:val="24"/>
          <w:szCs w:val="24"/>
        </w:rPr>
        <w:t>:</w:t>
      </w:r>
    </w:p>
    <w:p w14:paraId="12D62EE4" w14:textId="3D6747D5" w:rsidR="009F459A" w:rsidRDefault="009F459A" w:rsidP="009F459A">
      <w:pPr>
        <w:ind w:left="720" w:right="720"/>
        <w:jc w:val="both"/>
        <w:rPr>
          <w:rFonts w:ascii="Arial" w:hAnsi="Arial" w:cs="Arial"/>
          <w:sz w:val="24"/>
          <w:szCs w:val="24"/>
        </w:rPr>
      </w:pPr>
      <w:r w:rsidRPr="009F459A">
        <w:rPr>
          <w:rFonts w:ascii="Arial" w:hAnsi="Arial" w:cs="Arial"/>
          <w:sz w:val="24"/>
          <w:szCs w:val="24"/>
        </w:rPr>
        <w:t>[p. 123] HENDRICKSON: The fact that the United won't pay for the Hameds, that is a separate issue.</w:t>
      </w:r>
      <w:r w:rsidRPr="009F459A">
        <w:rPr>
          <w:rFonts w:ascii="Arial" w:hAnsi="Arial" w:cs="Arial"/>
          <w:b/>
          <w:sz w:val="24"/>
          <w:szCs w:val="24"/>
        </w:rPr>
        <w:t xml:space="preserve"> </w:t>
      </w:r>
      <w:r w:rsidRPr="00E16C98">
        <w:rPr>
          <w:rFonts w:ascii="Arial" w:hAnsi="Arial" w:cs="Arial"/>
          <w:b/>
          <w:sz w:val="24"/>
          <w:szCs w:val="24"/>
          <w:u w:val="single"/>
        </w:rPr>
        <w:t>In February of 2011, yes, they paid for everyone's</w:t>
      </w:r>
      <w:r w:rsidRPr="009F459A">
        <w:rPr>
          <w:rFonts w:ascii="Arial" w:hAnsi="Arial" w:cs="Arial"/>
          <w:b/>
          <w:sz w:val="24"/>
          <w:szCs w:val="24"/>
        </w:rPr>
        <w:t xml:space="preserve">. </w:t>
      </w:r>
      <w:r w:rsidRPr="00EE1BB0">
        <w:rPr>
          <w:rFonts w:ascii="Arial" w:hAnsi="Arial" w:cs="Arial"/>
          <w:b/>
          <w:i/>
          <w:sz w:val="24"/>
          <w:szCs w:val="24"/>
          <w:u w:val="single"/>
        </w:rPr>
        <w:t>Now, in June, July of 2013</w:t>
      </w:r>
      <w:r w:rsidRPr="00E16C98">
        <w:rPr>
          <w:rFonts w:ascii="Arial" w:hAnsi="Arial" w:cs="Arial"/>
          <w:b/>
          <w:sz w:val="24"/>
          <w:szCs w:val="24"/>
          <w:u w:val="single"/>
        </w:rPr>
        <w:t>, United does not agree to pay</w:t>
      </w:r>
      <w:r w:rsidRPr="009F459A">
        <w:rPr>
          <w:rFonts w:ascii="Arial" w:hAnsi="Arial" w:cs="Arial"/>
          <w:sz w:val="24"/>
          <w:szCs w:val="24"/>
        </w:rPr>
        <w:t xml:space="preserve">, but the Hameds, as taxpayers, are legally obligated to report income and pay taxes. . . .   </w:t>
      </w:r>
    </w:p>
    <w:p w14:paraId="3E3B9E74" w14:textId="103AAD72" w:rsidR="00E16C98" w:rsidRDefault="00E16C98" w:rsidP="009F459A">
      <w:pPr>
        <w:ind w:left="720" w:right="720"/>
        <w:jc w:val="both"/>
        <w:rPr>
          <w:rFonts w:ascii="Arial" w:hAnsi="Arial" w:cs="Arial"/>
          <w:sz w:val="24"/>
          <w:szCs w:val="24"/>
        </w:rPr>
      </w:pPr>
    </w:p>
    <w:p w14:paraId="6FFEA66B" w14:textId="29B266B1" w:rsidR="00EE1BB0" w:rsidRDefault="00E16C98" w:rsidP="00E16C9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67306F">
        <w:rPr>
          <w:rFonts w:ascii="Arial" w:hAnsi="Arial" w:cs="Arial"/>
          <w:sz w:val="24"/>
          <w:szCs w:val="24"/>
        </w:rPr>
        <w:t>only relevant "</w:t>
      </w:r>
      <w:r>
        <w:rPr>
          <w:rFonts w:ascii="Arial" w:hAnsi="Arial" w:cs="Arial"/>
          <w:sz w:val="24"/>
          <w:szCs w:val="24"/>
        </w:rPr>
        <w:t>past conduct</w:t>
      </w:r>
      <w:r w:rsidR="0067306F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 xml:space="preserve"> was that </w:t>
      </w:r>
      <w:r w:rsidRPr="00E16C98">
        <w:rPr>
          <w:rFonts w:ascii="Arial" w:hAnsi="Arial" w:cs="Arial"/>
          <w:b/>
          <w:sz w:val="24"/>
          <w:szCs w:val="24"/>
        </w:rPr>
        <w:t xml:space="preserve">all of the taxes for both families </w:t>
      </w:r>
      <w:r w:rsidRPr="0067306F">
        <w:rPr>
          <w:rFonts w:ascii="Arial" w:hAnsi="Arial" w:cs="Arial"/>
          <w:b/>
          <w:i/>
          <w:sz w:val="24"/>
          <w:szCs w:val="24"/>
          <w:u w:val="single"/>
        </w:rPr>
        <w:t>were</w:t>
      </w:r>
      <w:r w:rsidRPr="00E16C98">
        <w:rPr>
          <w:rFonts w:ascii="Arial" w:hAnsi="Arial" w:cs="Arial"/>
          <w:b/>
          <w:sz w:val="24"/>
          <w:szCs w:val="24"/>
        </w:rPr>
        <w:t xml:space="preserve"> being paid</w:t>
      </w:r>
      <w:r>
        <w:rPr>
          <w:rFonts w:ascii="Arial" w:hAnsi="Arial" w:cs="Arial"/>
          <w:sz w:val="24"/>
          <w:szCs w:val="24"/>
        </w:rPr>
        <w:t xml:space="preserve"> from Partnership funds</w:t>
      </w:r>
      <w:r w:rsidR="00673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up until 2011.  What was the only thing that changed in 2012?  Yusuf tried to take the stores and </w:t>
      </w:r>
      <w:r w:rsidRPr="0067306F">
        <w:rPr>
          <w:rFonts w:ascii="Arial" w:hAnsi="Arial" w:cs="Arial"/>
          <w:i/>
          <w:sz w:val="24"/>
          <w:szCs w:val="24"/>
          <w:u w:val="single"/>
        </w:rPr>
        <w:t>stopped</w:t>
      </w:r>
      <w:r>
        <w:rPr>
          <w:rFonts w:ascii="Arial" w:hAnsi="Arial" w:cs="Arial"/>
          <w:sz w:val="24"/>
          <w:szCs w:val="24"/>
        </w:rPr>
        <w:t xml:space="preserve"> </w:t>
      </w:r>
      <w:r w:rsidR="0067306F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 xml:space="preserve"> payments for Hamed and his family.</w:t>
      </w:r>
    </w:p>
    <w:p w14:paraId="0C597246" w14:textId="573A38B4" w:rsidR="00EE1BB0" w:rsidRDefault="00EE1BB0" w:rsidP="00A31F9A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Conclusion</w:t>
      </w:r>
    </w:p>
    <w:p w14:paraId="6F9E403F" w14:textId="251393CB" w:rsidR="00EE1BB0" w:rsidRDefault="00EE1BB0" w:rsidP="00A31F9A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7B19A397" w14:textId="3463FD20" w:rsidR="00EE1BB0" w:rsidRDefault="00EE1BB0" w:rsidP="004D17EA">
      <w:p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Yusuf seeks to </w:t>
      </w:r>
      <w:r w:rsidR="004D17EA">
        <w:rPr>
          <w:rFonts w:ascii="Arial" w:hAnsi="Arial" w:cs="Arial"/>
          <w:sz w:val="24"/>
          <w:szCs w:val="24"/>
        </w:rPr>
        <w:t>suggest that the Special Master</w:t>
      </w:r>
      <w:r>
        <w:rPr>
          <w:rFonts w:ascii="Arial" w:hAnsi="Arial" w:cs="Arial"/>
          <w:sz w:val="24"/>
          <w:szCs w:val="24"/>
        </w:rPr>
        <w:t xml:space="preserve"> </w:t>
      </w:r>
      <w:r w:rsidR="004D17EA">
        <w:rPr>
          <w:rFonts w:ascii="Arial" w:hAnsi="Arial" w:cs="Arial"/>
          <w:sz w:val="24"/>
          <w:szCs w:val="24"/>
        </w:rPr>
        <w:t xml:space="preserve">consider (1) </w:t>
      </w:r>
      <w:r>
        <w:rPr>
          <w:rFonts w:ascii="Arial" w:hAnsi="Arial" w:cs="Arial"/>
          <w:sz w:val="24"/>
          <w:szCs w:val="24"/>
        </w:rPr>
        <w:t xml:space="preserve">the </w:t>
      </w:r>
      <w:r w:rsidR="0067306F">
        <w:rPr>
          <w:rFonts w:ascii="Arial" w:hAnsi="Arial" w:cs="Arial"/>
          <w:sz w:val="24"/>
          <w:szCs w:val="24"/>
        </w:rPr>
        <w:t>same tax</w:t>
      </w:r>
      <w:r>
        <w:rPr>
          <w:rFonts w:ascii="Arial" w:hAnsi="Arial" w:cs="Arial"/>
          <w:sz w:val="24"/>
          <w:szCs w:val="24"/>
        </w:rPr>
        <w:t xml:space="preserve"> computations </w:t>
      </w:r>
      <w:r w:rsidR="0067306F">
        <w:rPr>
          <w:rFonts w:ascii="Arial" w:hAnsi="Arial" w:cs="Arial"/>
          <w:sz w:val="24"/>
          <w:szCs w:val="24"/>
        </w:rPr>
        <w:t>for the</w:t>
      </w:r>
      <w:r>
        <w:rPr>
          <w:rFonts w:ascii="Arial" w:hAnsi="Arial" w:cs="Arial"/>
          <w:sz w:val="24"/>
          <w:szCs w:val="24"/>
        </w:rPr>
        <w:t xml:space="preserve"> </w:t>
      </w:r>
      <w:r w:rsidR="004D17EA">
        <w:rPr>
          <w:rFonts w:ascii="Arial" w:hAnsi="Arial" w:cs="Arial"/>
          <w:sz w:val="24"/>
          <w:szCs w:val="24"/>
        </w:rPr>
        <w:t xml:space="preserve">2002-2012 </w:t>
      </w:r>
      <w:r>
        <w:rPr>
          <w:rFonts w:ascii="Arial" w:hAnsi="Arial" w:cs="Arial"/>
          <w:sz w:val="24"/>
          <w:szCs w:val="24"/>
        </w:rPr>
        <w:t xml:space="preserve">tax period </w:t>
      </w:r>
      <w:r w:rsidR="0067306F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 xml:space="preserve">he now, </w:t>
      </w:r>
      <w:r w:rsidRPr="0067306F">
        <w:rPr>
          <w:rFonts w:ascii="Arial" w:hAnsi="Arial" w:cs="Arial"/>
          <w:i/>
          <w:sz w:val="24"/>
          <w:szCs w:val="24"/>
          <w:u w:val="single"/>
        </w:rPr>
        <w:t>finally</w:t>
      </w:r>
      <w:r>
        <w:rPr>
          <w:rFonts w:ascii="Arial" w:hAnsi="Arial" w:cs="Arial"/>
          <w:sz w:val="24"/>
          <w:szCs w:val="24"/>
        </w:rPr>
        <w:t xml:space="preserve"> admits </w:t>
      </w:r>
      <w:r w:rsidRPr="004D17EA">
        <w:rPr>
          <w:rFonts w:ascii="Arial" w:hAnsi="Arial" w:cs="Arial"/>
          <w:i/>
          <w:sz w:val="24"/>
          <w:szCs w:val="24"/>
          <w:u w:val="single"/>
        </w:rPr>
        <w:t>cannot be calculated</w:t>
      </w:r>
      <w:r w:rsidR="0067306F">
        <w:rPr>
          <w:rFonts w:ascii="Arial" w:hAnsi="Arial" w:cs="Arial"/>
          <w:i/>
          <w:sz w:val="24"/>
          <w:szCs w:val="24"/>
          <w:u w:val="single"/>
        </w:rPr>
        <w:t xml:space="preserve"> and never were,</w:t>
      </w:r>
      <w:r>
        <w:rPr>
          <w:rFonts w:ascii="Arial" w:hAnsi="Arial" w:cs="Arial"/>
          <w:sz w:val="24"/>
          <w:szCs w:val="24"/>
        </w:rPr>
        <w:t xml:space="preserve"> or </w:t>
      </w:r>
      <w:r w:rsidR="004D754B">
        <w:rPr>
          <w:rFonts w:ascii="Arial" w:hAnsi="Arial" w:cs="Arial"/>
          <w:sz w:val="24"/>
          <w:szCs w:val="24"/>
        </w:rPr>
        <w:t xml:space="preserve">(2) </w:t>
      </w:r>
      <w:r w:rsidR="004D17EA">
        <w:rPr>
          <w:rFonts w:ascii="Arial" w:hAnsi="Arial" w:cs="Arial"/>
          <w:sz w:val="24"/>
          <w:szCs w:val="24"/>
        </w:rPr>
        <w:t>the</w:t>
      </w:r>
      <w:r w:rsidR="004D17EA" w:rsidRPr="004D17EA">
        <w:rPr>
          <w:rFonts w:ascii="Arial" w:hAnsi="Arial" w:cs="Arial"/>
          <w:b/>
          <w:sz w:val="24"/>
          <w:szCs w:val="24"/>
        </w:rPr>
        <w:t xml:space="preserve"> 2010</w:t>
      </w:r>
      <w:r w:rsidR="004D17EA">
        <w:rPr>
          <w:rFonts w:ascii="Arial" w:hAnsi="Arial" w:cs="Arial"/>
          <w:sz w:val="24"/>
          <w:szCs w:val="24"/>
        </w:rPr>
        <w:t xml:space="preserve"> negotiation</w:t>
      </w:r>
      <w:r w:rsidR="00EC7369">
        <w:rPr>
          <w:rFonts w:ascii="Arial" w:hAnsi="Arial" w:cs="Arial"/>
          <w:sz w:val="24"/>
          <w:szCs w:val="24"/>
        </w:rPr>
        <w:t>—</w:t>
      </w:r>
      <w:r w:rsidR="0067306F">
        <w:rPr>
          <w:rFonts w:ascii="Arial" w:hAnsi="Arial" w:cs="Arial"/>
          <w:sz w:val="24"/>
          <w:szCs w:val="24"/>
        </w:rPr>
        <w:t xml:space="preserve">long </w:t>
      </w:r>
      <w:r>
        <w:rPr>
          <w:rFonts w:ascii="Arial" w:hAnsi="Arial" w:cs="Arial"/>
          <w:sz w:val="24"/>
          <w:szCs w:val="24"/>
        </w:rPr>
        <w:t xml:space="preserve">before the government and parties knew there was a dispute </w:t>
      </w:r>
      <w:r w:rsidR="004D17EA">
        <w:rPr>
          <w:rFonts w:ascii="Arial" w:hAnsi="Arial" w:cs="Arial"/>
          <w:sz w:val="24"/>
          <w:szCs w:val="24"/>
        </w:rPr>
        <w:t xml:space="preserve">about whose taxes were being paid.  He asks that the original partnership agreement and the course of dealing for the first 15 years be ignored.  </w:t>
      </w:r>
      <w:r w:rsidR="0067306F">
        <w:rPr>
          <w:rFonts w:ascii="Arial" w:hAnsi="Arial" w:cs="Arial"/>
          <w:sz w:val="24"/>
          <w:szCs w:val="24"/>
        </w:rPr>
        <w:lastRenderedPageBreak/>
        <w:t>He asks that the fact that these taxes were paid for everyone up to 2011 be ignored.  In short, h</w:t>
      </w:r>
      <w:r w:rsidR="004D17EA">
        <w:rPr>
          <w:rFonts w:ascii="Arial" w:hAnsi="Arial" w:cs="Arial"/>
          <w:sz w:val="24"/>
          <w:szCs w:val="24"/>
        </w:rPr>
        <w:t>e asks the Special Master to ignore the facts and documents</w:t>
      </w:r>
      <w:r w:rsidR="00672D91">
        <w:rPr>
          <w:rFonts w:ascii="Arial" w:hAnsi="Arial" w:cs="Arial"/>
          <w:sz w:val="24"/>
          <w:szCs w:val="24"/>
        </w:rPr>
        <w:t>, and instead rely on what Yusuf did for just the years 1999-2001 absent any amendment.  With nothing new to add, h</w:t>
      </w:r>
      <w:r w:rsidR="004D17EA">
        <w:rPr>
          <w:rFonts w:ascii="Arial" w:hAnsi="Arial" w:cs="Arial"/>
          <w:sz w:val="24"/>
          <w:szCs w:val="24"/>
        </w:rPr>
        <w:t xml:space="preserve">e </w:t>
      </w:r>
      <w:r w:rsidR="004D754B">
        <w:rPr>
          <w:rFonts w:ascii="Arial" w:hAnsi="Arial" w:cs="Arial"/>
          <w:sz w:val="24"/>
          <w:szCs w:val="24"/>
        </w:rPr>
        <w:t xml:space="preserve">asks for a </w:t>
      </w:r>
      <w:proofErr w:type="spellStart"/>
      <w:r w:rsidR="004D754B">
        <w:rPr>
          <w:rFonts w:ascii="Arial" w:hAnsi="Arial" w:cs="Arial"/>
          <w:sz w:val="24"/>
          <w:szCs w:val="24"/>
        </w:rPr>
        <w:t>surreply</w:t>
      </w:r>
      <w:proofErr w:type="spellEnd"/>
      <w:r w:rsidR="004D754B">
        <w:rPr>
          <w:rFonts w:ascii="Arial" w:hAnsi="Arial" w:cs="Arial"/>
          <w:sz w:val="24"/>
          <w:szCs w:val="24"/>
        </w:rPr>
        <w:t xml:space="preserve"> w</w:t>
      </w:r>
      <w:r w:rsidR="004D17EA">
        <w:rPr>
          <w:rFonts w:ascii="Arial" w:hAnsi="Arial" w:cs="Arial"/>
          <w:sz w:val="24"/>
          <w:szCs w:val="24"/>
        </w:rPr>
        <w:t>ith no new evidence, on the (erroneous) testimony of counsel.</w:t>
      </w:r>
    </w:p>
    <w:p w14:paraId="0BB2A45C" w14:textId="77777777" w:rsidR="000E152A" w:rsidRDefault="004D17EA" w:rsidP="00271555">
      <w:pPr>
        <w:spacing w:line="48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The motion to allow the </w:t>
      </w:r>
      <w:proofErr w:type="spellStart"/>
      <w:r>
        <w:rPr>
          <w:rFonts w:ascii="Arial" w:hAnsi="Arial" w:cs="Arial"/>
          <w:sz w:val="24"/>
          <w:szCs w:val="24"/>
        </w:rPr>
        <w:t>surreply</w:t>
      </w:r>
      <w:proofErr w:type="spellEnd"/>
      <w:r>
        <w:rPr>
          <w:rFonts w:ascii="Arial" w:hAnsi="Arial" w:cs="Arial"/>
          <w:sz w:val="24"/>
          <w:szCs w:val="24"/>
        </w:rPr>
        <w:t xml:space="preserve"> should be denied, or all motion</w:t>
      </w:r>
      <w:r w:rsidR="004D754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should </w:t>
      </w:r>
      <w:r w:rsidR="004D754B">
        <w:rPr>
          <w:rFonts w:ascii="Arial" w:hAnsi="Arial" w:cs="Arial"/>
          <w:sz w:val="24"/>
          <w:szCs w:val="24"/>
        </w:rPr>
        <w:t>have five</w:t>
      </w:r>
      <w:r>
        <w:rPr>
          <w:rFonts w:ascii="Arial" w:hAnsi="Arial" w:cs="Arial"/>
          <w:sz w:val="24"/>
          <w:szCs w:val="24"/>
        </w:rPr>
        <w:t xml:space="preserve"> filings </w:t>
      </w:r>
      <w:r w:rsidR="004D754B">
        <w:rPr>
          <w:rFonts w:ascii="Arial" w:hAnsi="Arial" w:cs="Arial"/>
          <w:sz w:val="24"/>
          <w:szCs w:val="24"/>
        </w:rPr>
        <w:t xml:space="preserve">rather than three </w:t>
      </w:r>
      <w:r>
        <w:rPr>
          <w:rFonts w:ascii="Arial" w:hAnsi="Arial" w:cs="Arial"/>
          <w:sz w:val="24"/>
          <w:szCs w:val="24"/>
        </w:rPr>
        <w:t>from now on</w:t>
      </w:r>
    </w:p>
    <w:p w14:paraId="67F77F21" w14:textId="77777777" w:rsidR="0067306F" w:rsidRDefault="0067306F" w:rsidP="00271555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33B22076" w14:textId="77777777" w:rsidR="0067306F" w:rsidRDefault="0067306F" w:rsidP="00271555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478DDBAA" w14:textId="1CD50875" w:rsidR="000D0FC4" w:rsidRPr="00F61B3E" w:rsidRDefault="000E152A" w:rsidP="00271555">
      <w:pPr>
        <w:jc w:val="both"/>
        <w:outlineLvl w:val="0"/>
        <w:rPr>
          <w:rFonts w:ascii="CarlHartmann" w:hAnsi="CarlHartmann" w:cs="Arial"/>
          <w:b/>
          <w:color w:val="1F4E79" w:themeColor="accent1" w:themeShade="80"/>
          <w:sz w:val="80"/>
          <w:szCs w:val="80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0D0FC4" w:rsidRPr="004F57F3">
        <w:rPr>
          <w:rFonts w:ascii="Arial" w:hAnsi="Arial" w:cs="Arial"/>
          <w:b/>
          <w:sz w:val="24"/>
          <w:szCs w:val="24"/>
        </w:rPr>
        <w:t xml:space="preserve">ated: </w:t>
      </w:r>
      <w:r w:rsidR="00C97D49">
        <w:rPr>
          <w:rFonts w:ascii="Arial" w:hAnsi="Arial" w:cs="Arial"/>
          <w:sz w:val="24"/>
          <w:szCs w:val="24"/>
        </w:rPr>
        <w:t>Ju</w:t>
      </w:r>
      <w:r w:rsidR="00A31F9A">
        <w:rPr>
          <w:rFonts w:ascii="Arial" w:hAnsi="Arial" w:cs="Arial"/>
          <w:sz w:val="24"/>
          <w:szCs w:val="24"/>
        </w:rPr>
        <w:t>ly 15</w:t>
      </w:r>
      <w:r w:rsidR="00C97D49">
        <w:rPr>
          <w:rFonts w:ascii="Arial" w:hAnsi="Arial" w:cs="Arial"/>
          <w:sz w:val="24"/>
          <w:szCs w:val="24"/>
        </w:rPr>
        <w:t>, 2018</w:t>
      </w:r>
      <w:r w:rsidR="00C97D49">
        <w:rPr>
          <w:rFonts w:ascii="Arial" w:hAnsi="Arial" w:cs="Arial"/>
          <w:sz w:val="24"/>
          <w:szCs w:val="24"/>
        </w:rPr>
        <w:tab/>
      </w:r>
      <w:r w:rsidR="000D0FC4" w:rsidRPr="004F57F3">
        <w:rPr>
          <w:rFonts w:ascii="Arial" w:hAnsi="Arial" w:cs="Arial"/>
          <w:sz w:val="24"/>
          <w:szCs w:val="24"/>
        </w:rPr>
        <w:tab/>
      </w:r>
      <w:r w:rsidR="000D0FC4" w:rsidRPr="004F57F3">
        <w:rPr>
          <w:rFonts w:ascii="Arial" w:hAnsi="Arial" w:cs="Arial"/>
          <w:sz w:val="24"/>
          <w:szCs w:val="24"/>
        </w:rPr>
        <w:tab/>
      </w:r>
      <w:r w:rsidR="009C4120" w:rsidRPr="004F57F3">
        <w:rPr>
          <w:rFonts w:ascii="Arial" w:hAnsi="Arial" w:cs="Arial"/>
          <w:sz w:val="24"/>
          <w:szCs w:val="24"/>
        </w:rPr>
        <w:tab/>
      </w:r>
      <w:r w:rsidR="00F61B3E" w:rsidRPr="00F61B3E">
        <w:rPr>
          <w:rFonts w:ascii="CarlHartmann" w:hAnsi="CarlHartmann" w:cs="Arial"/>
          <w:color w:val="1F4E79" w:themeColor="accent1" w:themeShade="80"/>
          <w:sz w:val="80"/>
          <w:szCs w:val="80"/>
        </w:rPr>
        <w:t>A</w:t>
      </w:r>
    </w:p>
    <w:p w14:paraId="1EFE7207" w14:textId="6B448F5F" w:rsidR="00A24ACA" w:rsidRPr="006D1505" w:rsidRDefault="00A24ACA" w:rsidP="00A24ACA">
      <w:pPr>
        <w:widowControl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6D1505">
        <w:rPr>
          <w:rFonts w:ascii="Arial" w:hAnsi="Arial" w:cs="Arial"/>
          <w:b/>
          <w:sz w:val="24"/>
          <w:szCs w:val="24"/>
        </w:rPr>
        <w:t>Carl J. Hartmann III, Esq (Bar #</w:t>
      </w:r>
      <w:r>
        <w:rPr>
          <w:rFonts w:ascii="Arial" w:hAnsi="Arial" w:cs="Arial"/>
          <w:b/>
          <w:sz w:val="24"/>
          <w:szCs w:val="24"/>
        </w:rPr>
        <w:t>48</w:t>
      </w:r>
      <w:r w:rsidRPr="006D1505">
        <w:rPr>
          <w:rFonts w:ascii="Arial" w:hAnsi="Arial" w:cs="Arial"/>
          <w:b/>
          <w:sz w:val="24"/>
          <w:szCs w:val="24"/>
        </w:rPr>
        <w:t>)</w:t>
      </w:r>
    </w:p>
    <w:p w14:paraId="2269497E" w14:textId="77777777" w:rsidR="00A24ACA" w:rsidRPr="006D1505" w:rsidRDefault="00A24ACA" w:rsidP="00A24ACA">
      <w:pPr>
        <w:ind w:left="504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Co-</w:t>
      </w:r>
      <w:r w:rsidRPr="006D1505">
        <w:rPr>
          <w:rFonts w:ascii="Arial" w:hAnsi="Arial" w:cs="Arial"/>
          <w:i/>
          <w:sz w:val="24"/>
          <w:szCs w:val="24"/>
        </w:rPr>
        <w:t xml:space="preserve">Counsel for </w:t>
      </w:r>
      <w:r>
        <w:rPr>
          <w:rFonts w:ascii="Arial" w:hAnsi="Arial" w:cs="Arial"/>
          <w:i/>
          <w:sz w:val="24"/>
          <w:szCs w:val="24"/>
        </w:rPr>
        <w:t>Plaintiff</w:t>
      </w:r>
    </w:p>
    <w:p w14:paraId="3C351D2C" w14:textId="77777777" w:rsidR="00A24ACA" w:rsidRPr="006D1505" w:rsidRDefault="00A24ACA" w:rsidP="00A24ACA">
      <w:pPr>
        <w:rPr>
          <w:rFonts w:ascii="Arial" w:hAnsi="Arial" w:cs="Arial"/>
          <w:sz w:val="24"/>
          <w:szCs w:val="24"/>
        </w:rPr>
      </w:pPr>
      <w:r w:rsidRPr="006D1505">
        <w:rPr>
          <w:rFonts w:ascii="Arial" w:hAnsi="Arial" w:cs="Arial"/>
          <w:sz w:val="24"/>
          <w:szCs w:val="24"/>
        </w:rPr>
        <w:tab/>
      </w:r>
      <w:r w:rsidRPr="006D1505">
        <w:rPr>
          <w:rFonts w:ascii="Arial" w:hAnsi="Arial" w:cs="Arial"/>
          <w:sz w:val="24"/>
          <w:szCs w:val="24"/>
        </w:rPr>
        <w:tab/>
      </w:r>
      <w:r w:rsidRPr="006D1505">
        <w:rPr>
          <w:rFonts w:ascii="Arial" w:hAnsi="Arial" w:cs="Arial"/>
          <w:sz w:val="24"/>
          <w:szCs w:val="24"/>
        </w:rPr>
        <w:tab/>
      </w:r>
      <w:r w:rsidRPr="006D1505">
        <w:rPr>
          <w:rFonts w:ascii="Arial" w:hAnsi="Arial" w:cs="Arial"/>
          <w:sz w:val="24"/>
          <w:szCs w:val="24"/>
        </w:rPr>
        <w:tab/>
      </w:r>
      <w:r w:rsidRPr="006D1505">
        <w:rPr>
          <w:rFonts w:ascii="Arial" w:hAnsi="Arial" w:cs="Arial"/>
          <w:sz w:val="24"/>
          <w:szCs w:val="24"/>
        </w:rPr>
        <w:tab/>
      </w:r>
      <w:r w:rsidRPr="006D1505">
        <w:rPr>
          <w:rFonts w:ascii="Arial" w:hAnsi="Arial" w:cs="Arial"/>
          <w:sz w:val="24"/>
          <w:szCs w:val="24"/>
        </w:rPr>
        <w:tab/>
      </w:r>
      <w:r w:rsidRPr="006D1505">
        <w:rPr>
          <w:rFonts w:ascii="Arial" w:hAnsi="Arial" w:cs="Arial"/>
          <w:sz w:val="24"/>
          <w:szCs w:val="24"/>
        </w:rPr>
        <w:tab/>
        <w:t>5000 Estate Coakley Bay, L-6</w:t>
      </w:r>
    </w:p>
    <w:p w14:paraId="5CACF5E0" w14:textId="77777777" w:rsidR="00A24ACA" w:rsidRPr="006D1505" w:rsidRDefault="00A24ACA" w:rsidP="00A24ACA">
      <w:pPr>
        <w:rPr>
          <w:rFonts w:ascii="Arial" w:hAnsi="Arial" w:cs="Arial"/>
          <w:sz w:val="24"/>
          <w:szCs w:val="24"/>
        </w:rPr>
      </w:pPr>
      <w:r w:rsidRPr="006D1505">
        <w:rPr>
          <w:rFonts w:ascii="Arial" w:hAnsi="Arial" w:cs="Arial"/>
          <w:sz w:val="24"/>
          <w:szCs w:val="24"/>
        </w:rPr>
        <w:tab/>
      </w:r>
      <w:r w:rsidRPr="006D1505">
        <w:rPr>
          <w:rFonts w:ascii="Arial" w:hAnsi="Arial" w:cs="Arial"/>
          <w:sz w:val="24"/>
          <w:szCs w:val="24"/>
        </w:rPr>
        <w:tab/>
      </w:r>
      <w:r w:rsidRPr="006D1505">
        <w:rPr>
          <w:rFonts w:ascii="Arial" w:hAnsi="Arial" w:cs="Arial"/>
          <w:sz w:val="24"/>
          <w:szCs w:val="24"/>
        </w:rPr>
        <w:tab/>
      </w:r>
      <w:r w:rsidRPr="006D1505">
        <w:rPr>
          <w:rFonts w:ascii="Arial" w:hAnsi="Arial" w:cs="Arial"/>
          <w:sz w:val="24"/>
          <w:szCs w:val="24"/>
        </w:rPr>
        <w:tab/>
      </w:r>
      <w:r w:rsidRPr="006D1505">
        <w:rPr>
          <w:rFonts w:ascii="Arial" w:hAnsi="Arial" w:cs="Arial"/>
          <w:sz w:val="24"/>
          <w:szCs w:val="24"/>
        </w:rPr>
        <w:tab/>
      </w:r>
      <w:r w:rsidRPr="006D1505">
        <w:rPr>
          <w:rFonts w:ascii="Arial" w:hAnsi="Arial" w:cs="Arial"/>
          <w:sz w:val="24"/>
          <w:szCs w:val="24"/>
        </w:rPr>
        <w:tab/>
      </w:r>
      <w:r w:rsidRPr="006D1505">
        <w:rPr>
          <w:rFonts w:ascii="Arial" w:hAnsi="Arial" w:cs="Arial"/>
          <w:sz w:val="24"/>
          <w:szCs w:val="24"/>
        </w:rPr>
        <w:tab/>
        <w:t>Christiansted, Vl 00820</w:t>
      </w:r>
    </w:p>
    <w:p w14:paraId="72618ADB" w14:textId="63072A85" w:rsidR="00A24ACA" w:rsidRPr="006D1505" w:rsidRDefault="00A24ACA" w:rsidP="00A24ACA">
      <w:pPr>
        <w:rPr>
          <w:rFonts w:ascii="Arial" w:hAnsi="Arial" w:cs="Arial"/>
          <w:sz w:val="24"/>
          <w:szCs w:val="24"/>
        </w:rPr>
      </w:pPr>
      <w:r w:rsidRPr="006D1505">
        <w:rPr>
          <w:rFonts w:ascii="Arial" w:hAnsi="Arial" w:cs="Arial"/>
          <w:sz w:val="24"/>
          <w:szCs w:val="24"/>
        </w:rPr>
        <w:tab/>
      </w:r>
      <w:r w:rsidRPr="006D1505">
        <w:rPr>
          <w:rFonts w:ascii="Arial" w:hAnsi="Arial" w:cs="Arial"/>
          <w:sz w:val="24"/>
          <w:szCs w:val="24"/>
        </w:rPr>
        <w:tab/>
      </w:r>
      <w:r w:rsidRPr="006D1505">
        <w:rPr>
          <w:rFonts w:ascii="Arial" w:hAnsi="Arial" w:cs="Arial"/>
          <w:sz w:val="24"/>
          <w:szCs w:val="24"/>
        </w:rPr>
        <w:tab/>
      </w:r>
      <w:r w:rsidRPr="006D1505">
        <w:rPr>
          <w:rFonts w:ascii="Arial" w:hAnsi="Arial" w:cs="Arial"/>
          <w:sz w:val="24"/>
          <w:szCs w:val="24"/>
        </w:rPr>
        <w:tab/>
      </w:r>
      <w:r w:rsidRPr="006D1505">
        <w:rPr>
          <w:rFonts w:ascii="Arial" w:hAnsi="Arial" w:cs="Arial"/>
          <w:sz w:val="24"/>
          <w:szCs w:val="24"/>
        </w:rPr>
        <w:tab/>
      </w:r>
      <w:r w:rsidRPr="006D1505">
        <w:rPr>
          <w:rFonts w:ascii="Arial" w:hAnsi="Arial" w:cs="Arial"/>
          <w:sz w:val="24"/>
          <w:szCs w:val="24"/>
        </w:rPr>
        <w:tab/>
      </w:r>
      <w:r w:rsidRPr="006D1505">
        <w:rPr>
          <w:rFonts w:ascii="Arial" w:hAnsi="Arial" w:cs="Arial"/>
          <w:sz w:val="24"/>
          <w:szCs w:val="24"/>
        </w:rPr>
        <w:tab/>
        <w:t xml:space="preserve">Email: carl@carlhartmann.com </w:t>
      </w:r>
      <w:r w:rsidRPr="006D1505">
        <w:rPr>
          <w:rFonts w:ascii="Arial" w:hAnsi="Arial" w:cs="Arial"/>
          <w:sz w:val="24"/>
          <w:szCs w:val="24"/>
        </w:rPr>
        <w:tab/>
      </w:r>
      <w:r w:rsidRPr="006D1505">
        <w:rPr>
          <w:rFonts w:ascii="Arial" w:hAnsi="Arial" w:cs="Arial"/>
          <w:sz w:val="24"/>
          <w:szCs w:val="24"/>
        </w:rPr>
        <w:tab/>
      </w:r>
      <w:r w:rsidRPr="006D1505">
        <w:rPr>
          <w:rFonts w:ascii="Arial" w:hAnsi="Arial" w:cs="Arial"/>
          <w:sz w:val="24"/>
          <w:szCs w:val="24"/>
        </w:rPr>
        <w:tab/>
      </w:r>
      <w:r w:rsidRPr="006D1505">
        <w:rPr>
          <w:rFonts w:ascii="Arial" w:hAnsi="Arial" w:cs="Arial"/>
          <w:sz w:val="24"/>
          <w:szCs w:val="24"/>
        </w:rPr>
        <w:tab/>
      </w:r>
      <w:r w:rsidRPr="006D1505">
        <w:rPr>
          <w:rFonts w:ascii="Arial" w:hAnsi="Arial" w:cs="Arial"/>
          <w:sz w:val="24"/>
          <w:szCs w:val="24"/>
        </w:rPr>
        <w:tab/>
      </w:r>
      <w:r w:rsidRPr="006D1505">
        <w:rPr>
          <w:rFonts w:ascii="Arial" w:hAnsi="Arial" w:cs="Arial"/>
          <w:sz w:val="24"/>
          <w:szCs w:val="24"/>
        </w:rPr>
        <w:tab/>
      </w:r>
      <w:r w:rsidRPr="006D1505">
        <w:rPr>
          <w:rFonts w:ascii="Arial" w:hAnsi="Arial" w:cs="Arial"/>
          <w:sz w:val="24"/>
          <w:szCs w:val="24"/>
        </w:rPr>
        <w:tab/>
      </w:r>
      <w:r w:rsidRPr="006D1505">
        <w:rPr>
          <w:rFonts w:ascii="Arial" w:hAnsi="Arial" w:cs="Arial"/>
          <w:sz w:val="24"/>
          <w:szCs w:val="24"/>
        </w:rPr>
        <w:tab/>
      </w:r>
      <w:r w:rsidRPr="006D150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</w:t>
      </w:r>
      <w:r w:rsidRPr="006D1505">
        <w:rPr>
          <w:rFonts w:ascii="Arial" w:hAnsi="Arial" w:cs="Arial"/>
          <w:sz w:val="24"/>
          <w:szCs w:val="24"/>
        </w:rPr>
        <w:t xml:space="preserve">: (340) </w:t>
      </w:r>
      <w:r w:rsidR="00F61B3E">
        <w:rPr>
          <w:rFonts w:ascii="Arial" w:hAnsi="Arial" w:cs="Arial"/>
          <w:sz w:val="24"/>
          <w:szCs w:val="24"/>
        </w:rPr>
        <w:t>642-4422</w:t>
      </w:r>
      <w:r>
        <w:rPr>
          <w:rFonts w:ascii="Arial" w:hAnsi="Arial" w:cs="Arial"/>
          <w:sz w:val="24"/>
          <w:szCs w:val="24"/>
        </w:rPr>
        <w:t>/</w:t>
      </w:r>
      <w:r w:rsidRPr="006D1505">
        <w:rPr>
          <w:rFonts w:ascii="Arial" w:hAnsi="Arial" w:cs="Arial"/>
          <w:sz w:val="24"/>
          <w:szCs w:val="24"/>
        </w:rPr>
        <w:t>F: (212) 202-3733</w:t>
      </w:r>
    </w:p>
    <w:p w14:paraId="533C8CE5" w14:textId="7E9115CE" w:rsidR="00A24ACA" w:rsidRDefault="000D0FC4" w:rsidP="00D66572">
      <w:pPr>
        <w:widowControl w:val="0"/>
        <w:jc w:val="both"/>
        <w:rPr>
          <w:rFonts w:ascii="Arial" w:hAnsi="Arial" w:cs="Arial"/>
          <w:b/>
          <w:sz w:val="24"/>
          <w:szCs w:val="24"/>
        </w:rPr>
      </w:pP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b/>
          <w:sz w:val="24"/>
          <w:szCs w:val="24"/>
        </w:rPr>
        <w:tab/>
      </w:r>
    </w:p>
    <w:p w14:paraId="2830F601" w14:textId="342D5E2F" w:rsidR="000D0FC4" w:rsidRPr="004F57F3" w:rsidRDefault="00A24ACA" w:rsidP="00D66572">
      <w:pPr>
        <w:widowControl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0D0FC4" w:rsidRPr="004F57F3">
        <w:rPr>
          <w:rFonts w:ascii="Arial" w:hAnsi="Arial" w:cs="Arial"/>
          <w:b/>
          <w:sz w:val="24"/>
          <w:szCs w:val="24"/>
        </w:rPr>
        <w:t>Joel H. Holt, Esq.</w:t>
      </w:r>
      <w:r w:rsidR="009C107B">
        <w:rPr>
          <w:rFonts w:ascii="Arial" w:hAnsi="Arial" w:cs="Arial"/>
          <w:b/>
          <w:sz w:val="24"/>
          <w:szCs w:val="24"/>
        </w:rPr>
        <w:t xml:space="preserve"> (Bar #</w:t>
      </w:r>
      <w:r w:rsidR="00ED0431">
        <w:rPr>
          <w:rFonts w:ascii="Arial" w:hAnsi="Arial" w:cs="Arial"/>
          <w:b/>
          <w:sz w:val="24"/>
          <w:szCs w:val="24"/>
        </w:rPr>
        <w:t>6)</w:t>
      </w:r>
    </w:p>
    <w:p w14:paraId="795A57C1" w14:textId="77777777" w:rsidR="000D0FC4" w:rsidRPr="004F57F3" w:rsidRDefault="000D0FC4" w:rsidP="00CE2CE6">
      <w:pPr>
        <w:rPr>
          <w:rFonts w:ascii="Arial" w:hAnsi="Arial" w:cs="Arial"/>
          <w:i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i/>
          <w:sz w:val="24"/>
          <w:szCs w:val="24"/>
        </w:rPr>
        <w:t>Counsel for Plaintiff</w:t>
      </w:r>
    </w:p>
    <w:p w14:paraId="19E58DB0" w14:textId="77777777" w:rsidR="000D0FC4" w:rsidRPr="004F57F3" w:rsidRDefault="000D0FC4" w:rsidP="00CE2CE6">
      <w:pPr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  <w:t>Law Offices of Joel H. Holt</w:t>
      </w:r>
    </w:p>
    <w:p w14:paraId="1679551C" w14:textId="77777777" w:rsidR="000D0FC4" w:rsidRPr="004F57F3" w:rsidRDefault="000D0FC4" w:rsidP="00CE2CE6">
      <w:pPr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  <w:t>2132 Company Street,</w:t>
      </w:r>
    </w:p>
    <w:p w14:paraId="47C2C12D" w14:textId="77777777" w:rsidR="000D0FC4" w:rsidRPr="004F57F3" w:rsidRDefault="000D0FC4" w:rsidP="00CE2CE6">
      <w:pPr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  <w:t>Christiansted, Vl 00820</w:t>
      </w:r>
    </w:p>
    <w:p w14:paraId="1579C96C" w14:textId="2B21F0C2" w:rsidR="000D0FC4" w:rsidRDefault="000D0FC4" w:rsidP="00CE2CE6">
      <w:pPr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</w:r>
      <w:r w:rsidRPr="004F57F3">
        <w:rPr>
          <w:rFonts w:ascii="Arial" w:hAnsi="Arial" w:cs="Arial"/>
          <w:sz w:val="24"/>
          <w:szCs w:val="24"/>
        </w:rPr>
        <w:tab/>
        <w:t xml:space="preserve">Email: </w:t>
      </w:r>
      <w:hyperlink r:id="rId8" w:history="1">
        <w:r w:rsidR="00704F90" w:rsidRPr="00B10283">
          <w:rPr>
            <w:rStyle w:val="Hyperlink"/>
            <w:rFonts w:ascii="Arial" w:hAnsi="Arial" w:cs="Arial"/>
            <w:sz w:val="24"/>
            <w:szCs w:val="24"/>
          </w:rPr>
          <w:t>holtvi@aol.com</w:t>
        </w:r>
      </w:hyperlink>
    </w:p>
    <w:p w14:paraId="7E2298D3" w14:textId="501E132C" w:rsidR="00672D91" w:rsidRDefault="00672D91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44B80F44" w14:textId="77777777" w:rsidR="0067306F" w:rsidRDefault="0067306F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07CF889" w14:textId="7AF283D2" w:rsidR="007200B3" w:rsidRPr="004F57F3" w:rsidRDefault="007200B3" w:rsidP="00375A43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b/>
          <w:sz w:val="24"/>
          <w:szCs w:val="24"/>
        </w:rPr>
        <w:lastRenderedPageBreak/>
        <w:t>CERTIFICATE OF SERVICE</w:t>
      </w:r>
    </w:p>
    <w:p w14:paraId="35577869" w14:textId="77777777" w:rsidR="007200B3" w:rsidRPr="004F57F3" w:rsidRDefault="007200B3" w:rsidP="00CE2CE6">
      <w:pPr>
        <w:jc w:val="both"/>
        <w:rPr>
          <w:rFonts w:ascii="Arial" w:hAnsi="Arial" w:cs="Arial"/>
          <w:sz w:val="24"/>
          <w:szCs w:val="24"/>
        </w:rPr>
      </w:pPr>
    </w:p>
    <w:p w14:paraId="77B32969" w14:textId="596A84A6" w:rsidR="007200B3" w:rsidRDefault="007200B3" w:rsidP="00CE2CE6">
      <w:pPr>
        <w:jc w:val="both"/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  <w:t xml:space="preserve">I hereby certify that on this </w:t>
      </w:r>
      <w:r w:rsidR="00A31F9A">
        <w:rPr>
          <w:rFonts w:ascii="Arial" w:hAnsi="Arial" w:cs="Arial"/>
          <w:sz w:val="24"/>
          <w:szCs w:val="24"/>
        </w:rPr>
        <w:t>15</w:t>
      </w:r>
      <w:r w:rsidR="00DF36F6">
        <w:rPr>
          <w:rFonts w:ascii="Arial" w:hAnsi="Arial" w:cs="Arial"/>
          <w:sz w:val="24"/>
          <w:szCs w:val="24"/>
        </w:rPr>
        <w:t>th</w:t>
      </w:r>
      <w:r w:rsidR="00DF36F6" w:rsidRPr="004F57F3">
        <w:rPr>
          <w:rFonts w:ascii="Arial" w:hAnsi="Arial" w:cs="Arial"/>
          <w:sz w:val="24"/>
          <w:szCs w:val="24"/>
        </w:rPr>
        <w:t xml:space="preserve"> </w:t>
      </w:r>
      <w:r w:rsidRPr="004F57F3">
        <w:rPr>
          <w:rFonts w:ascii="Arial" w:hAnsi="Arial" w:cs="Arial"/>
          <w:sz w:val="24"/>
          <w:szCs w:val="24"/>
        </w:rPr>
        <w:t>day of</w:t>
      </w:r>
      <w:r w:rsidR="00DF36F6">
        <w:rPr>
          <w:rFonts w:ascii="Arial" w:hAnsi="Arial" w:cs="Arial"/>
          <w:sz w:val="24"/>
          <w:szCs w:val="24"/>
        </w:rPr>
        <w:t xml:space="preserve"> </w:t>
      </w:r>
      <w:r w:rsidR="00A31F9A">
        <w:rPr>
          <w:rFonts w:ascii="Arial" w:hAnsi="Arial" w:cs="Arial"/>
          <w:sz w:val="24"/>
          <w:szCs w:val="24"/>
        </w:rPr>
        <w:t>July</w:t>
      </w:r>
      <w:r w:rsidR="009C4120" w:rsidRPr="004F57F3">
        <w:rPr>
          <w:rFonts w:ascii="Arial" w:hAnsi="Arial" w:cs="Arial"/>
          <w:sz w:val="24"/>
          <w:szCs w:val="24"/>
        </w:rPr>
        <w:t>, 201</w:t>
      </w:r>
      <w:r w:rsidR="006D1505">
        <w:rPr>
          <w:rFonts w:ascii="Arial" w:hAnsi="Arial" w:cs="Arial"/>
          <w:sz w:val="24"/>
          <w:szCs w:val="24"/>
        </w:rPr>
        <w:t>8</w:t>
      </w:r>
      <w:r w:rsidRPr="004F57F3">
        <w:rPr>
          <w:rFonts w:ascii="Arial" w:hAnsi="Arial" w:cs="Arial"/>
          <w:sz w:val="24"/>
          <w:szCs w:val="24"/>
        </w:rPr>
        <w:t>, I served a copy of the foregoing by email</w:t>
      </w:r>
      <w:r w:rsidR="008F4772">
        <w:rPr>
          <w:rFonts w:ascii="Arial" w:hAnsi="Arial" w:cs="Arial"/>
          <w:sz w:val="24"/>
          <w:szCs w:val="24"/>
        </w:rPr>
        <w:t xml:space="preserve"> (via CaseAnywhere)</w:t>
      </w:r>
      <w:r w:rsidRPr="004F57F3">
        <w:rPr>
          <w:rFonts w:ascii="Arial" w:hAnsi="Arial" w:cs="Arial"/>
          <w:sz w:val="24"/>
          <w:szCs w:val="24"/>
        </w:rPr>
        <w:t>, as agreed by the parties, on:</w:t>
      </w:r>
    </w:p>
    <w:p w14:paraId="336869A1" w14:textId="77777777" w:rsidR="009F797C" w:rsidRPr="004F57F3" w:rsidRDefault="009F797C" w:rsidP="00CE2CE6">
      <w:pPr>
        <w:jc w:val="both"/>
        <w:rPr>
          <w:rFonts w:ascii="Arial" w:hAnsi="Arial" w:cs="Arial"/>
          <w:sz w:val="24"/>
          <w:szCs w:val="24"/>
        </w:rPr>
      </w:pPr>
    </w:p>
    <w:p w14:paraId="2F48961C" w14:textId="77777777" w:rsidR="007200B3" w:rsidRPr="004F57F3" w:rsidRDefault="007200B3" w:rsidP="00CE2CE6">
      <w:pPr>
        <w:jc w:val="both"/>
        <w:rPr>
          <w:rFonts w:ascii="Arial" w:hAnsi="Arial" w:cs="Arial"/>
          <w:b/>
          <w:sz w:val="24"/>
          <w:szCs w:val="24"/>
        </w:rPr>
      </w:pPr>
    </w:p>
    <w:p w14:paraId="674CDF55" w14:textId="77777777" w:rsidR="009F797C" w:rsidRDefault="009F797C" w:rsidP="00CE2CE6">
      <w:pPr>
        <w:jc w:val="both"/>
        <w:outlineLvl w:val="0"/>
        <w:rPr>
          <w:rFonts w:ascii="Arial" w:hAnsi="Arial" w:cs="Arial"/>
          <w:b/>
          <w:sz w:val="24"/>
          <w:szCs w:val="24"/>
        </w:rPr>
        <w:sectPr w:rsidR="009F797C" w:rsidSect="002B04DD">
          <w:headerReference w:type="default" r:id="rId9"/>
          <w:pgSz w:w="12240" w:h="15840"/>
          <w:pgMar w:top="1440" w:right="1440" w:bottom="720" w:left="1440" w:header="720" w:footer="720" w:gutter="0"/>
          <w:cols w:space="720"/>
          <w:titlePg/>
          <w:docGrid w:linePitch="360"/>
        </w:sectPr>
      </w:pPr>
    </w:p>
    <w:p w14:paraId="0EB3787B" w14:textId="50A1B941" w:rsidR="00CA68B2" w:rsidRPr="004F57F3" w:rsidRDefault="00CA68B2" w:rsidP="00CE2CE6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4F57F3">
        <w:rPr>
          <w:rFonts w:ascii="Arial" w:hAnsi="Arial" w:cs="Arial"/>
          <w:b/>
          <w:sz w:val="24"/>
          <w:szCs w:val="24"/>
        </w:rPr>
        <w:t>Hon. Edgar Ross</w:t>
      </w:r>
    </w:p>
    <w:p w14:paraId="1621C507" w14:textId="77777777" w:rsidR="00CA68B2" w:rsidRPr="004F57F3" w:rsidRDefault="00CA68B2" w:rsidP="00CE2CE6">
      <w:pPr>
        <w:jc w:val="both"/>
        <w:outlineLvl w:val="0"/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>Special Master</w:t>
      </w:r>
    </w:p>
    <w:p w14:paraId="289055D1" w14:textId="608624B1" w:rsidR="00CA68B2" w:rsidRPr="004F57F3" w:rsidRDefault="00CA68B2" w:rsidP="00CE2CE6">
      <w:pPr>
        <w:jc w:val="both"/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>edgarrossjudge@hotmail.com</w:t>
      </w:r>
    </w:p>
    <w:p w14:paraId="4438F636" w14:textId="77777777" w:rsidR="00CA68B2" w:rsidRPr="004F57F3" w:rsidRDefault="00CA68B2" w:rsidP="00CE2CE6">
      <w:pPr>
        <w:jc w:val="both"/>
        <w:rPr>
          <w:rFonts w:ascii="Arial" w:hAnsi="Arial" w:cs="Arial"/>
          <w:sz w:val="24"/>
          <w:szCs w:val="24"/>
        </w:rPr>
      </w:pPr>
    </w:p>
    <w:p w14:paraId="584A53CD" w14:textId="77777777" w:rsidR="007200B3" w:rsidRPr="004F57F3" w:rsidRDefault="007200B3" w:rsidP="00CE2CE6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b/>
          <w:bCs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b/>
          <w:bCs/>
          <w:color w:val="212121"/>
          <w:sz w:val="24"/>
          <w:szCs w:val="23"/>
        </w:rPr>
        <w:t>Gregory H. Hodges</w:t>
      </w:r>
    </w:p>
    <w:p w14:paraId="367DC5AD" w14:textId="77777777" w:rsidR="005659E2" w:rsidRPr="004F57F3" w:rsidRDefault="005659E2" w:rsidP="00CE2CE6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b/>
          <w:bCs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b/>
          <w:bCs/>
          <w:color w:val="212121"/>
          <w:sz w:val="24"/>
          <w:szCs w:val="23"/>
        </w:rPr>
        <w:t>Stefan Herpel</w:t>
      </w:r>
    </w:p>
    <w:p w14:paraId="12154E66" w14:textId="77777777" w:rsidR="005659E2" w:rsidRPr="004F57F3" w:rsidRDefault="005659E2" w:rsidP="00CE2CE6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b/>
          <w:bCs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b/>
          <w:bCs/>
          <w:color w:val="212121"/>
          <w:sz w:val="24"/>
          <w:szCs w:val="23"/>
        </w:rPr>
        <w:t>Charlotte Perrell</w:t>
      </w:r>
    </w:p>
    <w:p w14:paraId="566D5CA5" w14:textId="77777777" w:rsidR="007200B3" w:rsidRPr="004F57F3" w:rsidRDefault="007200B3" w:rsidP="00CE2CE6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color w:val="212121"/>
          <w:sz w:val="24"/>
          <w:szCs w:val="23"/>
        </w:rPr>
        <w:t>Law House, 10000 Frederiksberg Gade</w:t>
      </w:r>
    </w:p>
    <w:p w14:paraId="3C880B9F" w14:textId="77777777" w:rsidR="007200B3" w:rsidRPr="004F57F3" w:rsidRDefault="007200B3" w:rsidP="00CE2CE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color w:val="212121"/>
          <w:sz w:val="24"/>
          <w:szCs w:val="23"/>
        </w:rPr>
        <w:t>P.O. Box 756</w:t>
      </w:r>
    </w:p>
    <w:p w14:paraId="4A3298E5" w14:textId="77777777" w:rsidR="007200B3" w:rsidRPr="004F57F3" w:rsidRDefault="001C1450" w:rsidP="00CE2CE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color w:val="212121"/>
          <w:sz w:val="24"/>
          <w:szCs w:val="23"/>
        </w:rPr>
        <w:t>St</w:t>
      </w:r>
      <w:r w:rsidR="007200B3" w:rsidRPr="004F57F3">
        <w:rPr>
          <w:rFonts w:ascii="Arial" w:eastAsia="Times New Roman" w:hAnsi="Arial" w:cs="Arial"/>
          <w:color w:val="212121"/>
          <w:sz w:val="24"/>
          <w:szCs w:val="23"/>
        </w:rPr>
        <w:t>.</w:t>
      </w:r>
      <w:r w:rsidRPr="004F57F3">
        <w:rPr>
          <w:rFonts w:ascii="Arial" w:eastAsia="Times New Roman" w:hAnsi="Arial" w:cs="Arial"/>
          <w:color w:val="212121"/>
          <w:sz w:val="24"/>
          <w:szCs w:val="23"/>
        </w:rPr>
        <w:t xml:space="preserve"> </w:t>
      </w:r>
      <w:r w:rsidR="007200B3" w:rsidRPr="004F57F3">
        <w:rPr>
          <w:rFonts w:ascii="Arial" w:eastAsia="Times New Roman" w:hAnsi="Arial" w:cs="Arial"/>
          <w:color w:val="212121"/>
          <w:sz w:val="24"/>
          <w:szCs w:val="23"/>
        </w:rPr>
        <w:t>Thomas,</w:t>
      </w:r>
      <w:r w:rsidRPr="004F57F3">
        <w:rPr>
          <w:rFonts w:ascii="Arial" w:eastAsia="Times New Roman" w:hAnsi="Arial" w:cs="Arial"/>
          <w:color w:val="212121"/>
          <w:sz w:val="24"/>
          <w:szCs w:val="23"/>
        </w:rPr>
        <w:t xml:space="preserve"> </w:t>
      </w:r>
      <w:r w:rsidR="007200B3" w:rsidRPr="004F57F3">
        <w:rPr>
          <w:rFonts w:ascii="Arial" w:eastAsia="Times New Roman" w:hAnsi="Arial" w:cs="Arial"/>
          <w:color w:val="212121"/>
          <w:sz w:val="24"/>
          <w:szCs w:val="23"/>
        </w:rPr>
        <w:t>VI</w:t>
      </w:r>
      <w:r w:rsidRPr="004F57F3">
        <w:rPr>
          <w:rFonts w:ascii="Arial" w:eastAsia="Times New Roman" w:hAnsi="Arial" w:cs="Arial"/>
          <w:color w:val="212121"/>
          <w:sz w:val="24"/>
          <w:szCs w:val="23"/>
        </w:rPr>
        <w:t xml:space="preserve"> </w:t>
      </w:r>
      <w:r w:rsidR="007200B3" w:rsidRPr="004F57F3">
        <w:rPr>
          <w:rFonts w:ascii="Arial" w:eastAsia="Times New Roman" w:hAnsi="Arial" w:cs="Arial"/>
          <w:color w:val="212121"/>
          <w:sz w:val="24"/>
          <w:szCs w:val="23"/>
        </w:rPr>
        <w:t>00802</w:t>
      </w:r>
    </w:p>
    <w:p w14:paraId="122063A2" w14:textId="77777777" w:rsidR="007200B3" w:rsidRPr="004F57F3" w:rsidRDefault="007200B3" w:rsidP="00CE2CE6">
      <w:pPr>
        <w:jc w:val="both"/>
        <w:rPr>
          <w:rFonts w:ascii="Arial" w:eastAsia="Times New Roman" w:hAnsi="Arial" w:cs="Arial"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color w:val="212121"/>
          <w:sz w:val="24"/>
          <w:szCs w:val="23"/>
        </w:rPr>
        <w:t>ghodges@dtflaw.com</w:t>
      </w:r>
    </w:p>
    <w:p w14:paraId="7F9AFA8A" w14:textId="77777777" w:rsidR="00CF4B2C" w:rsidRPr="004F57F3" w:rsidRDefault="00CF4B2C" w:rsidP="00CE2CE6">
      <w:pPr>
        <w:jc w:val="both"/>
        <w:rPr>
          <w:rFonts w:ascii="Arial" w:eastAsia="Times New Roman" w:hAnsi="Arial" w:cs="Arial"/>
          <w:color w:val="212121"/>
          <w:sz w:val="24"/>
          <w:szCs w:val="23"/>
        </w:rPr>
      </w:pPr>
    </w:p>
    <w:p w14:paraId="778A8547" w14:textId="77777777" w:rsidR="007200B3" w:rsidRPr="004F57F3" w:rsidRDefault="007200B3" w:rsidP="00CE2CE6">
      <w:pPr>
        <w:rPr>
          <w:rFonts w:ascii="Arial" w:eastAsia="Times New Roman" w:hAnsi="Arial" w:cs="Arial"/>
          <w:b/>
          <w:sz w:val="24"/>
          <w:szCs w:val="23"/>
        </w:rPr>
      </w:pPr>
      <w:r w:rsidRPr="004F57F3">
        <w:rPr>
          <w:rFonts w:ascii="Arial" w:eastAsia="Times New Roman" w:hAnsi="Arial" w:cs="Arial"/>
          <w:b/>
          <w:sz w:val="24"/>
          <w:szCs w:val="23"/>
        </w:rPr>
        <w:t xml:space="preserve">Mark W. </w:t>
      </w:r>
      <w:r w:rsidRPr="004F57F3">
        <w:rPr>
          <w:rFonts w:ascii="Arial" w:eastAsia="Times New Roman" w:hAnsi="Arial" w:cs="Arial"/>
          <w:b/>
          <w:sz w:val="24"/>
          <w:szCs w:val="21"/>
        </w:rPr>
        <w:t>Eckard</w:t>
      </w:r>
    </w:p>
    <w:p w14:paraId="1827EC75" w14:textId="77777777" w:rsidR="007200B3" w:rsidRPr="004F57F3" w:rsidRDefault="00484E01" w:rsidP="00CE2CE6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sz w:val="24"/>
          <w:szCs w:val="20"/>
        </w:rPr>
      </w:pPr>
      <w:r w:rsidRPr="004F57F3">
        <w:rPr>
          <w:rFonts w:ascii="Arial" w:eastAsia="Times New Roman" w:hAnsi="Arial" w:cs="Arial"/>
          <w:sz w:val="24"/>
          <w:szCs w:val="21"/>
        </w:rPr>
        <w:t>H</w:t>
      </w:r>
      <w:r w:rsidR="00775617" w:rsidRPr="004F57F3">
        <w:rPr>
          <w:rFonts w:ascii="Arial" w:eastAsia="Times New Roman" w:hAnsi="Arial" w:cs="Arial"/>
          <w:sz w:val="24"/>
          <w:szCs w:val="21"/>
        </w:rPr>
        <w:t>amm,</w:t>
      </w:r>
      <w:r w:rsidRPr="004F57F3">
        <w:rPr>
          <w:rFonts w:ascii="Arial" w:eastAsia="Times New Roman" w:hAnsi="Arial" w:cs="Arial"/>
          <w:sz w:val="24"/>
          <w:szCs w:val="21"/>
        </w:rPr>
        <w:t xml:space="preserve"> </w:t>
      </w:r>
      <w:r w:rsidR="007200B3" w:rsidRPr="004F57F3">
        <w:rPr>
          <w:rFonts w:ascii="Arial" w:eastAsia="Times New Roman" w:hAnsi="Arial" w:cs="Arial"/>
          <w:sz w:val="24"/>
          <w:szCs w:val="21"/>
        </w:rPr>
        <w:t>Eckard</w:t>
      </w:r>
      <w:r w:rsidRPr="004F57F3">
        <w:rPr>
          <w:rFonts w:ascii="Arial" w:eastAsia="Times New Roman" w:hAnsi="Arial" w:cs="Arial"/>
          <w:sz w:val="24"/>
          <w:szCs w:val="20"/>
        </w:rPr>
        <w:t>, LLP</w:t>
      </w:r>
    </w:p>
    <w:p w14:paraId="4EA6FB20" w14:textId="77777777" w:rsidR="007200B3" w:rsidRPr="004F57F3" w:rsidRDefault="00484E01" w:rsidP="00CE2CE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1"/>
        </w:rPr>
      </w:pPr>
      <w:r w:rsidRPr="004F57F3">
        <w:rPr>
          <w:rFonts w:ascii="Arial" w:eastAsia="Times New Roman" w:hAnsi="Arial" w:cs="Arial"/>
          <w:sz w:val="24"/>
          <w:szCs w:val="21"/>
        </w:rPr>
        <w:t>5030 Anchor Way</w:t>
      </w:r>
    </w:p>
    <w:p w14:paraId="76FCE46C" w14:textId="77777777" w:rsidR="007200B3" w:rsidRPr="004F57F3" w:rsidRDefault="007200B3" w:rsidP="00CE2CE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1"/>
        </w:rPr>
      </w:pPr>
      <w:r w:rsidRPr="004F57F3">
        <w:rPr>
          <w:rFonts w:ascii="Arial" w:eastAsia="Times New Roman" w:hAnsi="Arial" w:cs="Arial"/>
          <w:sz w:val="24"/>
          <w:szCs w:val="21"/>
        </w:rPr>
        <w:t xml:space="preserve">Christiansted, </w:t>
      </w:r>
      <w:r w:rsidRPr="004F57F3">
        <w:rPr>
          <w:rFonts w:ascii="Arial" w:eastAsia="Times New Roman" w:hAnsi="Arial" w:cs="Arial"/>
          <w:sz w:val="24"/>
          <w:szCs w:val="26"/>
        </w:rPr>
        <w:t xml:space="preserve">VI </w:t>
      </w:r>
      <w:r w:rsidRPr="004F57F3">
        <w:rPr>
          <w:rFonts w:ascii="Arial" w:eastAsia="Times New Roman" w:hAnsi="Arial" w:cs="Arial"/>
          <w:sz w:val="24"/>
          <w:szCs w:val="21"/>
        </w:rPr>
        <w:t>0082</w:t>
      </w:r>
      <w:r w:rsidR="00484E01" w:rsidRPr="004F57F3">
        <w:rPr>
          <w:rFonts w:ascii="Arial" w:eastAsia="Times New Roman" w:hAnsi="Arial" w:cs="Arial"/>
          <w:sz w:val="24"/>
          <w:szCs w:val="21"/>
        </w:rPr>
        <w:t>0</w:t>
      </w:r>
    </w:p>
    <w:p w14:paraId="5ED3EF5B" w14:textId="77777777" w:rsidR="007200B3" w:rsidRPr="004F57F3" w:rsidRDefault="007200B3" w:rsidP="00CE2CE6">
      <w:pPr>
        <w:jc w:val="both"/>
        <w:rPr>
          <w:rFonts w:ascii="Arial" w:eastAsia="Times New Roman" w:hAnsi="Arial" w:cs="Arial"/>
          <w:sz w:val="24"/>
          <w:szCs w:val="16"/>
        </w:rPr>
      </w:pPr>
      <w:r w:rsidRPr="004F57F3">
        <w:rPr>
          <w:rFonts w:ascii="Arial" w:eastAsia="Times New Roman" w:hAnsi="Arial" w:cs="Arial"/>
          <w:sz w:val="24"/>
          <w:szCs w:val="16"/>
        </w:rPr>
        <w:t>mark@markeckard.com</w:t>
      </w:r>
    </w:p>
    <w:p w14:paraId="03925419" w14:textId="77777777" w:rsidR="007200B3" w:rsidRPr="004F57F3" w:rsidRDefault="007200B3" w:rsidP="00CE2CE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1"/>
        </w:rPr>
      </w:pPr>
    </w:p>
    <w:p w14:paraId="1FB0F4FD" w14:textId="77777777" w:rsidR="007200B3" w:rsidRPr="004F57F3" w:rsidRDefault="007200B3" w:rsidP="00CE2CE6">
      <w:pPr>
        <w:jc w:val="both"/>
        <w:outlineLvl w:val="0"/>
        <w:rPr>
          <w:rFonts w:ascii="Arial" w:eastAsia="Times New Roman" w:hAnsi="Arial" w:cs="Arial"/>
          <w:b/>
          <w:sz w:val="24"/>
          <w:szCs w:val="21"/>
        </w:rPr>
      </w:pPr>
      <w:r w:rsidRPr="004F57F3">
        <w:rPr>
          <w:rFonts w:ascii="Arial" w:eastAsia="Times New Roman" w:hAnsi="Arial" w:cs="Arial"/>
          <w:b/>
          <w:sz w:val="24"/>
          <w:szCs w:val="16"/>
        </w:rPr>
        <w:t>Jeffrey B. C. Moorhead</w:t>
      </w:r>
    </w:p>
    <w:p w14:paraId="62B34056" w14:textId="77777777" w:rsidR="007200B3" w:rsidRPr="004F57F3" w:rsidRDefault="007200B3" w:rsidP="00CE2CE6">
      <w:pPr>
        <w:jc w:val="both"/>
        <w:outlineLvl w:val="0"/>
        <w:rPr>
          <w:rFonts w:ascii="Arial" w:eastAsia="Times New Roman" w:hAnsi="Arial" w:cs="Arial"/>
          <w:sz w:val="24"/>
          <w:szCs w:val="21"/>
        </w:rPr>
      </w:pPr>
      <w:r w:rsidRPr="004F57F3">
        <w:rPr>
          <w:rFonts w:ascii="Arial" w:eastAsia="Times New Roman" w:hAnsi="Arial" w:cs="Arial"/>
          <w:sz w:val="24"/>
          <w:szCs w:val="16"/>
        </w:rPr>
        <w:t>CRT Brow Building</w:t>
      </w:r>
    </w:p>
    <w:p w14:paraId="11B80673" w14:textId="77777777" w:rsidR="007200B3" w:rsidRPr="004F57F3" w:rsidRDefault="007200B3" w:rsidP="00CE2CE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0"/>
        </w:rPr>
      </w:pPr>
      <w:r w:rsidRPr="004F57F3">
        <w:rPr>
          <w:rFonts w:ascii="Arial" w:eastAsia="Times New Roman" w:hAnsi="Arial" w:cs="Arial"/>
          <w:sz w:val="24"/>
          <w:szCs w:val="20"/>
        </w:rPr>
        <w:t xml:space="preserve">1132 </w:t>
      </w:r>
      <w:r w:rsidRPr="004F57F3">
        <w:rPr>
          <w:rFonts w:ascii="Arial" w:eastAsia="Times New Roman" w:hAnsi="Arial" w:cs="Arial"/>
          <w:sz w:val="24"/>
          <w:szCs w:val="24"/>
        </w:rPr>
        <w:t xml:space="preserve">King </w:t>
      </w:r>
      <w:r w:rsidRPr="004F57F3">
        <w:rPr>
          <w:rFonts w:ascii="Arial" w:eastAsia="Times New Roman" w:hAnsi="Arial" w:cs="Arial"/>
          <w:sz w:val="24"/>
          <w:szCs w:val="20"/>
        </w:rPr>
        <w:t>Street, Suite 3</w:t>
      </w:r>
    </w:p>
    <w:p w14:paraId="5BDC3022" w14:textId="77777777" w:rsidR="007200B3" w:rsidRPr="004F57F3" w:rsidRDefault="007200B3" w:rsidP="00CE2CE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1"/>
        </w:rPr>
      </w:pPr>
      <w:r w:rsidRPr="004F57F3">
        <w:rPr>
          <w:rFonts w:ascii="Arial" w:eastAsia="Times New Roman" w:hAnsi="Arial" w:cs="Arial"/>
          <w:sz w:val="24"/>
          <w:szCs w:val="21"/>
        </w:rPr>
        <w:t xml:space="preserve">Christiansted, </w:t>
      </w:r>
      <w:r w:rsidRPr="004F57F3">
        <w:rPr>
          <w:rFonts w:ascii="Arial" w:eastAsia="Times New Roman" w:hAnsi="Arial" w:cs="Arial"/>
          <w:sz w:val="24"/>
          <w:szCs w:val="25"/>
        </w:rPr>
        <w:t xml:space="preserve">VI </w:t>
      </w:r>
      <w:r w:rsidRPr="004F57F3">
        <w:rPr>
          <w:rFonts w:ascii="Arial" w:eastAsia="Times New Roman" w:hAnsi="Arial" w:cs="Arial"/>
          <w:sz w:val="24"/>
          <w:szCs w:val="21"/>
        </w:rPr>
        <w:t>00820</w:t>
      </w:r>
    </w:p>
    <w:p w14:paraId="554079A6" w14:textId="0D22CCF7" w:rsidR="00F61B3E" w:rsidRDefault="00F61B3E" w:rsidP="00CE2CE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  <w:r w:rsidRPr="009F797C">
        <w:rPr>
          <w:rFonts w:ascii="Arial" w:eastAsia="Times New Roman" w:hAnsi="Arial" w:cs="Arial"/>
          <w:sz w:val="24"/>
          <w:szCs w:val="17"/>
        </w:rPr>
        <w:t>j</w:t>
      </w:r>
      <w:r w:rsidRPr="009F797C">
        <w:rPr>
          <w:rFonts w:ascii="Arial" w:eastAsia="Times New Roman" w:hAnsi="Arial" w:cs="Arial"/>
          <w:sz w:val="24"/>
          <w:szCs w:val="21"/>
        </w:rPr>
        <w:t>effreyml</w:t>
      </w:r>
      <w:r w:rsidRPr="009F797C">
        <w:rPr>
          <w:rFonts w:ascii="Arial" w:eastAsia="Times New Roman" w:hAnsi="Arial" w:cs="Arial"/>
          <w:sz w:val="24"/>
          <w:szCs w:val="17"/>
        </w:rPr>
        <w:t>aw</w:t>
      </w:r>
      <w:r w:rsidRPr="009F797C">
        <w:rPr>
          <w:rFonts w:ascii="Arial" w:eastAsia="Times New Roman" w:hAnsi="Arial" w:cs="Arial"/>
          <w:sz w:val="24"/>
          <w:szCs w:val="20"/>
        </w:rPr>
        <w:t>@y</w:t>
      </w:r>
      <w:r w:rsidRPr="009F797C">
        <w:rPr>
          <w:rFonts w:ascii="Arial" w:eastAsia="Times New Roman" w:hAnsi="Arial" w:cs="Arial"/>
          <w:sz w:val="24"/>
          <w:szCs w:val="18"/>
        </w:rPr>
        <w:t>aho</w:t>
      </w:r>
      <w:r w:rsidRPr="009F797C">
        <w:rPr>
          <w:rFonts w:ascii="Arial" w:eastAsia="Times New Roman" w:hAnsi="Arial" w:cs="Arial"/>
          <w:sz w:val="24"/>
          <w:szCs w:val="15"/>
        </w:rPr>
        <w:t>o</w:t>
      </w:r>
      <w:r w:rsidRPr="009F797C">
        <w:rPr>
          <w:rFonts w:ascii="Arial" w:eastAsia="Times New Roman" w:hAnsi="Arial" w:cs="Arial"/>
          <w:sz w:val="24"/>
          <w:szCs w:val="12"/>
        </w:rPr>
        <w:t>.</w:t>
      </w:r>
      <w:r w:rsidRPr="009F797C">
        <w:rPr>
          <w:rFonts w:ascii="Arial" w:eastAsia="Times New Roman" w:hAnsi="Arial" w:cs="Arial"/>
          <w:sz w:val="24"/>
        </w:rPr>
        <w:t>com</w:t>
      </w:r>
    </w:p>
    <w:p w14:paraId="37C2F78B" w14:textId="77777777" w:rsidR="00F61B3E" w:rsidRDefault="00F61B3E" w:rsidP="00CE2CE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</w:p>
    <w:p w14:paraId="22D8C930" w14:textId="7922667E" w:rsidR="009F797C" w:rsidRDefault="009F797C" w:rsidP="00CE2CE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  <w:sectPr w:rsidR="009F797C" w:rsidSect="009F797C">
          <w:type w:val="continuous"/>
          <w:pgSz w:w="12240" w:h="15840"/>
          <w:pgMar w:top="1440" w:right="1440" w:bottom="720" w:left="1440" w:header="720" w:footer="720" w:gutter="0"/>
          <w:cols w:num="2" w:space="720"/>
          <w:titlePg/>
          <w:docGrid w:linePitch="360"/>
        </w:sectPr>
      </w:pPr>
    </w:p>
    <w:p w14:paraId="5658D1C6" w14:textId="6A28E426" w:rsidR="00761066" w:rsidRPr="009F797C" w:rsidRDefault="009F797C" w:rsidP="009F797C">
      <w:pPr>
        <w:autoSpaceDE w:val="0"/>
        <w:autoSpaceDN w:val="0"/>
        <w:adjustRightInd w:val="0"/>
        <w:ind w:left="5040"/>
        <w:jc w:val="both"/>
        <w:rPr>
          <w:rFonts w:ascii="Arial" w:hAnsi="Arial" w:cs="Arial"/>
          <w:b/>
          <w:sz w:val="74"/>
          <w:szCs w:val="74"/>
        </w:rPr>
      </w:pPr>
      <w:r w:rsidRPr="009F797C">
        <w:rPr>
          <w:rFonts w:ascii="CarlHartmann" w:eastAsia="Times New Roman" w:hAnsi="CarlHartmann" w:cs="Arial"/>
          <w:color w:val="1F4E79" w:themeColor="accent1" w:themeShade="80"/>
          <w:sz w:val="74"/>
          <w:szCs w:val="74"/>
        </w:rPr>
        <w:t>A</w:t>
      </w:r>
    </w:p>
    <w:p w14:paraId="2B837CA4" w14:textId="77777777" w:rsidR="009F797C" w:rsidRDefault="009F797C" w:rsidP="00CE2CE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D79822B" w14:textId="77777777" w:rsidR="000E152A" w:rsidRDefault="000E152A" w:rsidP="00CE2CE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4FD190A" w14:textId="77777777" w:rsidR="000E152A" w:rsidRDefault="000E152A" w:rsidP="00CE2CE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576A29B" w14:textId="4983811D" w:rsidR="00ED0431" w:rsidRDefault="00ED0431" w:rsidP="00CE2CE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D0431">
        <w:rPr>
          <w:rFonts w:ascii="Arial" w:hAnsi="Arial" w:cs="Arial"/>
          <w:b/>
          <w:sz w:val="24"/>
          <w:szCs w:val="24"/>
        </w:rPr>
        <w:t>CERTIFICATE OF WORD/PAGE COUNT</w:t>
      </w:r>
    </w:p>
    <w:p w14:paraId="19747DEF" w14:textId="77777777" w:rsidR="00761066" w:rsidRPr="00ED0431" w:rsidRDefault="00761066" w:rsidP="00CE2CE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348E82D" w14:textId="77777777" w:rsidR="00ED0431" w:rsidRPr="00ED0431" w:rsidRDefault="00ED0431" w:rsidP="00CE2CE6">
      <w:pPr>
        <w:spacing w:line="276" w:lineRule="auto"/>
        <w:rPr>
          <w:rFonts w:ascii="Arial" w:hAnsi="Arial" w:cs="Arial"/>
          <w:sz w:val="24"/>
          <w:szCs w:val="24"/>
        </w:rPr>
      </w:pPr>
      <w:r w:rsidRPr="00ED0431">
        <w:rPr>
          <w:rFonts w:ascii="Arial" w:hAnsi="Arial" w:cs="Arial"/>
          <w:b/>
          <w:sz w:val="24"/>
          <w:szCs w:val="24"/>
        </w:rPr>
        <w:tab/>
      </w:r>
      <w:r w:rsidRPr="00ED0431">
        <w:rPr>
          <w:rFonts w:ascii="Arial" w:hAnsi="Arial" w:cs="Arial"/>
          <w:sz w:val="24"/>
          <w:szCs w:val="24"/>
        </w:rPr>
        <w:t>This document complies with the page or word limitation set forth in Rule 6-1 (e).</w:t>
      </w:r>
    </w:p>
    <w:p w14:paraId="25A526CE" w14:textId="211F57B4" w:rsidR="00550B93" w:rsidRPr="009F797C" w:rsidRDefault="009F797C">
      <w:pPr>
        <w:spacing w:after="160" w:line="259" w:lineRule="auto"/>
        <w:rPr>
          <w:rFonts w:ascii="Arial" w:eastAsia="Times New Roman" w:hAnsi="Arial" w:cs="Arial"/>
          <w:b/>
          <w:sz w:val="82"/>
          <w:szCs w:val="82"/>
          <w:u w:val="single"/>
        </w:rPr>
      </w:pPr>
      <w:r>
        <w:rPr>
          <w:rFonts w:ascii="CarlHartmann" w:eastAsia="Times New Roman" w:hAnsi="CarlHartmann" w:cs="Arial"/>
          <w:color w:val="1F4E79" w:themeColor="accent1" w:themeShade="80"/>
          <w:sz w:val="74"/>
          <w:szCs w:val="74"/>
        </w:rPr>
        <w:tab/>
      </w:r>
      <w:r>
        <w:rPr>
          <w:rFonts w:ascii="CarlHartmann" w:eastAsia="Times New Roman" w:hAnsi="CarlHartmann" w:cs="Arial"/>
          <w:color w:val="1F4E79" w:themeColor="accent1" w:themeShade="80"/>
          <w:sz w:val="74"/>
          <w:szCs w:val="74"/>
        </w:rPr>
        <w:tab/>
      </w:r>
      <w:r>
        <w:rPr>
          <w:rFonts w:ascii="CarlHartmann" w:eastAsia="Times New Roman" w:hAnsi="CarlHartmann" w:cs="Arial"/>
          <w:color w:val="1F4E79" w:themeColor="accent1" w:themeShade="80"/>
          <w:sz w:val="74"/>
          <w:szCs w:val="74"/>
        </w:rPr>
        <w:tab/>
      </w:r>
      <w:r>
        <w:rPr>
          <w:rFonts w:ascii="CarlHartmann" w:eastAsia="Times New Roman" w:hAnsi="CarlHartmann" w:cs="Arial"/>
          <w:color w:val="1F4E79" w:themeColor="accent1" w:themeShade="80"/>
          <w:sz w:val="74"/>
          <w:szCs w:val="74"/>
        </w:rPr>
        <w:tab/>
      </w:r>
      <w:r>
        <w:rPr>
          <w:rFonts w:ascii="CarlHartmann" w:eastAsia="Times New Roman" w:hAnsi="CarlHartmann" w:cs="Arial"/>
          <w:color w:val="1F4E79" w:themeColor="accent1" w:themeShade="80"/>
          <w:sz w:val="74"/>
          <w:szCs w:val="74"/>
        </w:rPr>
        <w:tab/>
      </w:r>
      <w:r>
        <w:rPr>
          <w:rFonts w:ascii="CarlHartmann" w:eastAsia="Times New Roman" w:hAnsi="CarlHartmann" w:cs="Arial"/>
          <w:color w:val="1F4E79" w:themeColor="accent1" w:themeShade="80"/>
          <w:sz w:val="74"/>
          <w:szCs w:val="74"/>
        </w:rPr>
        <w:tab/>
      </w:r>
      <w:r>
        <w:rPr>
          <w:rFonts w:ascii="CarlHartmann" w:eastAsia="Times New Roman" w:hAnsi="CarlHartmann" w:cs="Arial"/>
          <w:color w:val="1F4E79" w:themeColor="accent1" w:themeShade="80"/>
          <w:sz w:val="74"/>
          <w:szCs w:val="74"/>
        </w:rPr>
        <w:tab/>
      </w:r>
      <w:r w:rsidRPr="009F797C">
        <w:rPr>
          <w:rFonts w:ascii="CarlHartmann" w:eastAsia="Times New Roman" w:hAnsi="CarlHartmann" w:cs="Arial"/>
          <w:color w:val="1F4E79" w:themeColor="accent1" w:themeShade="80"/>
          <w:sz w:val="82"/>
          <w:szCs w:val="82"/>
        </w:rPr>
        <w:t>A</w:t>
      </w:r>
    </w:p>
    <w:sectPr w:rsidR="00550B93" w:rsidRPr="009F797C" w:rsidSect="00F61B3E">
      <w:type w:val="continuous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DC9B0" w14:textId="77777777" w:rsidR="008B7188" w:rsidRDefault="008B7188" w:rsidP="00436628">
      <w:r>
        <w:separator/>
      </w:r>
    </w:p>
  </w:endnote>
  <w:endnote w:type="continuationSeparator" w:id="0">
    <w:p w14:paraId="47A196D3" w14:textId="77777777" w:rsidR="008B7188" w:rsidRDefault="008B7188" w:rsidP="0043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rlHartmann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A3FBB" w14:textId="77777777" w:rsidR="008B7188" w:rsidRDefault="008B7188" w:rsidP="00436628">
      <w:r>
        <w:separator/>
      </w:r>
    </w:p>
  </w:footnote>
  <w:footnote w:type="continuationSeparator" w:id="0">
    <w:p w14:paraId="59F1ED41" w14:textId="77777777" w:rsidR="008B7188" w:rsidRDefault="008B7188" w:rsidP="00436628">
      <w:r>
        <w:continuationSeparator/>
      </w:r>
    </w:p>
  </w:footnote>
  <w:footnote w:id="1">
    <w:p w14:paraId="5E024516" w14:textId="77777777" w:rsidR="001722EE" w:rsidRDefault="009F459A" w:rsidP="001722EE">
      <w:pPr>
        <w:pStyle w:val="FootnoteText"/>
        <w:jc w:val="both"/>
        <w:rPr>
          <w:rFonts w:ascii="Arial" w:hAnsi="Arial" w:cs="Arial"/>
          <w:sz w:val="24"/>
        </w:rPr>
      </w:pPr>
      <w:r w:rsidRPr="001722EE">
        <w:rPr>
          <w:rStyle w:val="FootnoteReference"/>
          <w:rFonts w:ascii="Arial" w:hAnsi="Arial" w:cs="Arial"/>
          <w:sz w:val="24"/>
        </w:rPr>
        <w:footnoteRef/>
      </w:r>
      <w:r w:rsidRPr="001722EE">
        <w:rPr>
          <w:rFonts w:ascii="Arial" w:hAnsi="Arial" w:cs="Arial"/>
          <w:sz w:val="24"/>
        </w:rPr>
        <w:t xml:space="preserve"> See Exhibit [p. 67] </w:t>
      </w:r>
    </w:p>
    <w:p w14:paraId="4D585A04" w14:textId="77777777" w:rsidR="001722EE" w:rsidRDefault="001722EE" w:rsidP="001722EE">
      <w:pPr>
        <w:pStyle w:val="FootnoteText"/>
        <w:jc w:val="both"/>
        <w:rPr>
          <w:rFonts w:ascii="Arial" w:hAnsi="Arial" w:cs="Arial"/>
          <w:sz w:val="24"/>
        </w:rPr>
      </w:pPr>
    </w:p>
    <w:p w14:paraId="2EB7D5FC" w14:textId="1821376F" w:rsidR="00EE1BB0" w:rsidRPr="001722EE" w:rsidRDefault="009F459A" w:rsidP="001722EE">
      <w:pPr>
        <w:pStyle w:val="FootnoteText"/>
        <w:ind w:left="720" w:right="720"/>
        <w:jc w:val="both"/>
        <w:rPr>
          <w:rFonts w:ascii="Arial" w:hAnsi="Arial" w:cs="Arial"/>
          <w:sz w:val="24"/>
        </w:rPr>
      </w:pPr>
      <w:r w:rsidRPr="001722EE">
        <w:rPr>
          <w:rFonts w:ascii="Arial" w:hAnsi="Arial" w:cs="Arial"/>
          <w:sz w:val="24"/>
        </w:rPr>
        <w:t xml:space="preserve">MS. HENDRICKSON:  And there was </w:t>
      </w:r>
      <w:r w:rsidRPr="001722EE">
        <w:rPr>
          <w:rFonts w:ascii="Arial" w:hAnsi="Arial" w:cs="Arial"/>
          <w:b/>
          <w:sz w:val="24"/>
          <w:u w:val="single"/>
        </w:rPr>
        <w:t>other income</w:t>
      </w:r>
      <w:r w:rsidRPr="001722EE">
        <w:rPr>
          <w:rFonts w:ascii="Arial" w:hAnsi="Arial" w:cs="Arial"/>
          <w:b/>
          <w:sz w:val="24"/>
        </w:rPr>
        <w:t xml:space="preserve"> on some of their [the Yusuf Family members'] returns.  So, if they had </w:t>
      </w:r>
      <w:r w:rsidRPr="001722EE">
        <w:rPr>
          <w:rFonts w:ascii="Arial" w:hAnsi="Arial" w:cs="Arial"/>
          <w:b/>
          <w:sz w:val="24"/>
          <w:u w:val="single"/>
        </w:rPr>
        <w:t>other investments and things like that</w:t>
      </w:r>
      <w:r w:rsidRPr="001722EE">
        <w:rPr>
          <w:rFonts w:ascii="Arial" w:hAnsi="Arial" w:cs="Arial"/>
          <w:b/>
          <w:sz w:val="24"/>
        </w:rPr>
        <w:t xml:space="preserve">. So I think that is a fair representation to say United paid for other taxes that the individual shareholders owed </w:t>
      </w:r>
      <w:r w:rsidRPr="001722EE">
        <w:rPr>
          <w:rFonts w:ascii="Arial" w:hAnsi="Arial" w:cs="Arial"/>
          <w:b/>
          <w:sz w:val="24"/>
          <w:u w:val="single"/>
        </w:rPr>
        <w:t>on top of the flow through based on United's operations</w:t>
      </w:r>
      <w:r w:rsidRPr="001722EE">
        <w:rPr>
          <w:rFonts w:ascii="Arial" w:hAnsi="Arial" w:cs="Arial"/>
          <w:b/>
          <w:sz w:val="24"/>
        </w:rPr>
        <w:t>.</w:t>
      </w:r>
      <w:r w:rsidRPr="001722EE">
        <w:rPr>
          <w:rFonts w:ascii="Arial" w:hAnsi="Arial" w:cs="Arial"/>
          <w:sz w:val="24"/>
        </w:rPr>
        <w:t xml:space="preserve"> * * *</w:t>
      </w:r>
    </w:p>
    <w:p w14:paraId="521065E0" w14:textId="77777777" w:rsidR="00EE1BB0" w:rsidRPr="001722EE" w:rsidRDefault="009F459A" w:rsidP="001722EE">
      <w:pPr>
        <w:pStyle w:val="FootnoteText"/>
        <w:ind w:left="720" w:right="720"/>
        <w:jc w:val="both"/>
        <w:rPr>
          <w:rFonts w:ascii="Arial" w:hAnsi="Arial" w:cs="Arial"/>
          <w:sz w:val="24"/>
        </w:rPr>
      </w:pPr>
      <w:r w:rsidRPr="001722EE">
        <w:rPr>
          <w:rFonts w:ascii="Arial" w:hAnsi="Arial" w:cs="Arial"/>
          <w:sz w:val="24"/>
        </w:rPr>
        <w:t xml:space="preserve">THE COURT: If that included other than the flow through, so be it? </w:t>
      </w:r>
    </w:p>
    <w:p w14:paraId="1AFE1594" w14:textId="3B320509" w:rsidR="009F459A" w:rsidRPr="001722EE" w:rsidRDefault="009F459A" w:rsidP="001722EE">
      <w:pPr>
        <w:pStyle w:val="FootnoteText"/>
        <w:ind w:left="720" w:right="720"/>
        <w:jc w:val="both"/>
        <w:rPr>
          <w:rFonts w:ascii="Arial" w:hAnsi="Arial" w:cs="Arial"/>
          <w:sz w:val="24"/>
        </w:rPr>
      </w:pPr>
      <w:r w:rsidRPr="001722EE">
        <w:rPr>
          <w:rFonts w:ascii="Arial" w:hAnsi="Arial" w:cs="Arial"/>
          <w:sz w:val="24"/>
        </w:rPr>
        <w:t>MS. HENDRICKSON: Yes. * * * *</w:t>
      </w:r>
      <w:r w:rsidR="001722EE">
        <w:rPr>
          <w:rFonts w:ascii="Arial" w:hAnsi="Arial" w:cs="Arial"/>
          <w:sz w:val="24"/>
        </w:rPr>
        <w:t xml:space="preserve"> </w:t>
      </w:r>
      <w:r w:rsidR="001722EE" w:rsidRPr="001722EE">
        <w:rPr>
          <w:rFonts w:ascii="Arial" w:hAnsi="Arial" w:cs="Arial"/>
          <w:sz w:val="24"/>
          <w:szCs w:val="23"/>
        </w:rPr>
        <w:t>(Emphasis added.)</w:t>
      </w:r>
    </w:p>
  </w:footnote>
  <w:footnote w:id="2">
    <w:p w14:paraId="429CB7D3" w14:textId="1B52C9AB" w:rsidR="004C4FFB" w:rsidRDefault="004C4FFB" w:rsidP="0027155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4F142A">
        <w:rPr>
          <w:rFonts w:ascii="Arial" w:hAnsi="Arial" w:cs="Arial"/>
          <w:sz w:val="24"/>
        </w:rPr>
        <w:t>The hidden argument here is that since Mohammad Hamed was not charged, he shouldn't comp[lain if his sons get stuck with an improper tax load.  Utter nonsense.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DD949" w14:textId="668E7054" w:rsidR="007E5F93" w:rsidRPr="00932244" w:rsidRDefault="00A31F9A">
    <w:pPr>
      <w:pStyle w:val="Header"/>
      <w:rPr>
        <w:rFonts w:cs="Calibri"/>
      </w:rPr>
    </w:pPr>
    <w:r>
      <w:rPr>
        <w:rFonts w:cs="Calibri"/>
      </w:rPr>
      <w:t xml:space="preserve">Hamed Opposition to Motion for </w:t>
    </w:r>
    <w:proofErr w:type="spellStart"/>
    <w:r>
      <w:rPr>
        <w:rFonts w:cs="Calibri"/>
      </w:rPr>
      <w:t>Surreply</w:t>
    </w:r>
    <w:proofErr w:type="spellEnd"/>
    <w:r>
      <w:rPr>
        <w:rFonts w:cs="Calibri"/>
      </w:rPr>
      <w:t xml:space="preserve"> as to H-13</w:t>
    </w:r>
  </w:p>
  <w:p w14:paraId="4BF5B4F0" w14:textId="77777777" w:rsidR="007E5F93" w:rsidRDefault="007E5F93">
    <w:pPr>
      <w:pStyle w:val="Header"/>
      <w:rPr>
        <w:noProof/>
      </w:rPr>
    </w:pPr>
    <w:r>
      <w:rPr>
        <w:noProof/>
      </w:rPr>
      <w:t xml:space="preserve">Page </w: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5</w:t>
    </w:r>
    <w:r>
      <w:rPr>
        <w:noProof/>
      </w:rPr>
      <w:fldChar w:fldCharType="end"/>
    </w:r>
  </w:p>
  <w:p w14:paraId="2C2B38ED" w14:textId="77777777" w:rsidR="007E5F93" w:rsidRDefault="007E5F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12622"/>
    <w:multiLevelType w:val="hybridMultilevel"/>
    <w:tmpl w:val="1A9634D0"/>
    <w:lvl w:ilvl="0" w:tplc="D40A3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83BCD"/>
    <w:multiLevelType w:val="hybridMultilevel"/>
    <w:tmpl w:val="2558FA5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CC7A3A"/>
    <w:multiLevelType w:val="hybridMultilevel"/>
    <w:tmpl w:val="E21038F4"/>
    <w:lvl w:ilvl="0" w:tplc="9AC645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E310C"/>
    <w:multiLevelType w:val="hybridMultilevel"/>
    <w:tmpl w:val="DA0A5C00"/>
    <w:lvl w:ilvl="0" w:tplc="099ABCEC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013013E"/>
    <w:multiLevelType w:val="hybridMultilevel"/>
    <w:tmpl w:val="B0369EF0"/>
    <w:lvl w:ilvl="0" w:tplc="5AE228C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BF9"/>
    <w:rsid w:val="0000382D"/>
    <w:rsid w:val="00005678"/>
    <w:rsid w:val="000074FC"/>
    <w:rsid w:val="000102A1"/>
    <w:rsid w:val="00010D75"/>
    <w:rsid w:val="00014715"/>
    <w:rsid w:val="00020035"/>
    <w:rsid w:val="00021B3C"/>
    <w:rsid w:val="00022BFA"/>
    <w:rsid w:val="000236BE"/>
    <w:rsid w:val="00023B25"/>
    <w:rsid w:val="00024418"/>
    <w:rsid w:val="00025F58"/>
    <w:rsid w:val="00026D2F"/>
    <w:rsid w:val="00033362"/>
    <w:rsid w:val="000343A0"/>
    <w:rsid w:val="0003485B"/>
    <w:rsid w:val="0003689D"/>
    <w:rsid w:val="000403C3"/>
    <w:rsid w:val="000407CB"/>
    <w:rsid w:val="0004207E"/>
    <w:rsid w:val="00042A88"/>
    <w:rsid w:val="00043385"/>
    <w:rsid w:val="000436E3"/>
    <w:rsid w:val="0005426A"/>
    <w:rsid w:val="00054DE4"/>
    <w:rsid w:val="00055C9A"/>
    <w:rsid w:val="00057B8B"/>
    <w:rsid w:val="00060B75"/>
    <w:rsid w:val="000616F3"/>
    <w:rsid w:val="00061AAA"/>
    <w:rsid w:val="00067135"/>
    <w:rsid w:val="00070C80"/>
    <w:rsid w:val="000711DA"/>
    <w:rsid w:val="0007168C"/>
    <w:rsid w:val="00071E26"/>
    <w:rsid w:val="00074ACF"/>
    <w:rsid w:val="000753E7"/>
    <w:rsid w:val="00076347"/>
    <w:rsid w:val="0007655B"/>
    <w:rsid w:val="00076B5F"/>
    <w:rsid w:val="000801F6"/>
    <w:rsid w:val="0008037C"/>
    <w:rsid w:val="00080AA9"/>
    <w:rsid w:val="00081FBE"/>
    <w:rsid w:val="0008251B"/>
    <w:rsid w:val="0008375E"/>
    <w:rsid w:val="000843BD"/>
    <w:rsid w:val="00085FFA"/>
    <w:rsid w:val="000871A0"/>
    <w:rsid w:val="00090332"/>
    <w:rsid w:val="00092BED"/>
    <w:rsid w:val="0009501B"/>
    <w:rsid w:val="00096A55"/>
    <w:rsid w:val="0009700A"/>
    <w:rsid w:val="00097AF5"/>
    <w:rsid w:val="000A189F"/>
    <w:rsid w:val="000A1D34"/>
    <w:rsid w:val="000A39AF"/>
    <w:rsid w:val="000A3C6F"/>
    <w:rsid w:val="000B14C8"/>
    <w:rsid w:val="000B1B49"/>
    <w:rsid w:val="000B3BE2"/>
    <w:rsid w:val="000B5ACD"/>
    <w:rsid w:val="000B7D47"/>
    <w:rsid w:val="000C0379"/>
    <w:rsid w:val="000C2FE6"/>
    <w:rsid w:val="000C3222"/>
    <w:rsid w:val="000C388C"/>
    <w:rsid w:val="000C4792"/>
    <w:rsid w:val="000C54EB"/>
    <w:rsid w:val="000C6A5C"/>
    <w:rsid w:val="000C6C80"/>
    <w:rsid w:val="000D0F81"/>
    <w:rsid w:val="000D0FC4"/>
    <w:rsid w:val="000D2D5D"/>
    <w:rsid w:val="000D3977"/>
    <w:rsid w:val="000D53F1"/>
    <w:rsid w:val="000D7C7E"/>
    <w:rsid w:val="000E0A0E"/>
    <w:rsid w:val="000E152A"/>
    <w:rsid w:val="000E15B0"/>
    <w:rsid w:val="000E19C3"/>
    <w:rsid w:val="000E1CEE"/>
    <w:rsid w:val="000E2C3C"/>
    <w:rsid w:val="000E4115"/>
    <w:rsid w:val="000E61CD"/>
    <w:rsid w:val="000E7C18"/>
    <w:rsid w:val="000F354C"/>
    <w:rsid w:val="000F37A5"/>
    <w:rsid w:val="000F472D"/>
    <w:rsid w:val="000F56F3"/>
    <w:rsid w:val="000F64A8"/>
    <w:rsid w:val="0010211F"/>
    <w:rsid w:val="0010631A"/>
    <w:rsid w:val="00107663"/>
    <w:rsid w:val="00111E39"/>
    <w:rsid w:val="001136C2"/>
    <w:rsid w:val="00115816"/>
    <w:rsid w:val="001200E8"/>
    <w:rsid w:val="00124A03"/>
    <w:rsid w:val="001250FC"/>
    <w:rsid w:val="001342BE"/>
    <w:rsid w:val="001351B3"/>
    <w:rsid w:val="00150610"/>
    <w:rsid w:val="001516F1"/>
    <w:rsid w:val="001526C5"/>
    <w:rsid w:val="001526D7"/>
    <w:rsid w:val="001530F9"/>
    <w:rsid w:val="00154FE5"/>
    <w:rsid w:val="001560CE"/>
    <w:rsid w:val="001607D9"/>
    <w:rsid w:val="0016503F"/>
    <w:rsid w:val="0016520A"/>
    <w:rsid w:val="001662FE"/>
    <w:rsid w:val="00166344"/>
    <w:rsid w:val="0016702C"/>
    <w:rsid w:val="00167882"/>
    <w:rsid w:val="00171E48"/>
    <w:rsid w:val="001722EE"/>
    <w:rsid w:val="001732E8"/>
    <w:rsid w:val="00174503"/>
    <w:rsid w:val="001759E9"/>
    <w:rsid w:val="0017641B"/>
    <w:rsid w:val="00180FB0"/>
    <w:rsid w:val="0018159D"/>
    <w:rsid w:val="0018302D"/>
    <w:rsid w:val="00183214"/>
    <w:rsid w:val="0019040A"/>
    <w:rsid w:val="00194184"/>
    <w:rsid w:val="00196C50"/>
    <w:rsid w:val="0019710E"/>
    <w:rsid w:val="001A0A78"/>
    <w:rsid w:val="001A1E4B"/>
    <w:rsid w:val="001A758E"/>
    <w:rsid w:val="001B0315"/>
    <w:rsid w:val="001B173F"/>
    <w:rsid w:val="001B359E"/>
    <w:rsid w:val="001B56C0"/>
    <w:rsid w:val="001B6A66"/>
    <w:rsid w:val="001B6EF0"/>
    <w:rsid w:val="001B79DB"/>
    <w:rsid w:val="001C0715"/>
    <w:rsid w:val="001C1450"/>
    <w:rsid w:val="001C229B"/>
    <w:rsid w:val="001C2AB6"/>
    <w:rsid w:val="001C2ADC"/>
    <w:rsid w:val="001C49D2"/>
    <w:rsid w:val="001C4ED6"/>
    <w:rsid w:val="001C581C"/>
    <w:rsid w:val="001D15CA"/>
    <w:rsid w:val="001D3987"/>
    <w:rsid w:val="001D7E77"/>
    <w:rsid w:val="001E0DE5"/>
    <w:rsid w:val="001E12AC"/>
    <w:rsid w:val="001E1827"/>
    <w:rsid w:val="001E4984"/>
    <w:rsid w:val="001E68F2"/>
    <w:rsid w:val="001F0222"/>
    <w:rsid w:val="001F027B"/>
    <w:rsid w:val="001F075F"/>
    <w:rsid w:val="001F3098"/>
    <w:rsid w:val="001F4021"/>
    <w:rsid w:val="001F45B9"/>
    <w:rsid w:val="001F4B57"/>
    <w:rsid w:val="001F53DC"/>
    <w:rsid w:val="001F5D17"/>
    <w:rsid w:val="00203283"/>
    <w:rsid w:val="00205BFE"/>
    <w:rsid w:val="002130D3"/>
    <w:rsid w:val="00217A6F"/>
    <w:rsid w:val="00222870"/>
    <w:rsid w:val="00222F80"/>
    <w:rsid w:val="002251ED"/>
    <w:rsid w:val="00226924"/>
    <w:rsid w:val="00226D0C"/>
    <w:rsid w:val="002276D7"/>
    <w:rsid w:val="00230162"/>
    <w:rsid w:val="00232748"/>
    <w:rsid w:val="00233B51"/>
    <w:rsid w:val="00233EB2"/>
    <w:rsid w:val="00234E56"/>
    <w:rsid w:val="002356A0"/>
    <w:rsid w:val="00236AF9"/>
    <w:rsid w:val="00241126"/>
    <w:rsid w:val="00242C88"/>
    <w:rsid w:val="0024487C"/>
    <w:rsid w:val="00247FFD"/>
    <w:rsid w:val="0025009D"/>
    <w:rsid w:val="00255F42"/>
    <w:rsid w:val="00256486"/>
    <w:rsid w:val="00257020"/>
    <w:rsid w:val="00257858"/>
    <w:rsid w:val="00260C7E"/>
    <w:rsid w:val="00260FA1"/>
    <w:rsid w:val="002614C6"/>
    <w:rsid w:val="00263567"/>
    <w:rsid w:val="00264C14"/>
    <w:rsid w:val="002650A4"/>
    <w:rsid w:val="0026517C"/>
    <w:rsid w:val="00265197"/>
    <w:rsid w:val="00265271"/>
    <w:rsid w:val="00266FB4"/>
    <w:rsid w:val="002672CA"/>
    <w:rsid w:val="00267B82"/>
    <w:rsid w:val="00267CDB"/>
    <w:rsid w:val="00270C43"/>
    <w:rsid w:val="00270D14"/>
    <w:rsid w:val="00271555"/>
    <w:rsid w:val="00271A4C"/>
    <w:rsid w:val="00271E93"/>
    <w:rsid w:val="00272476"/>
    <w:rsid w:val="0027421D"/>
    <w:rsid w:val="00276843"/>
    <w:rsid w:val="002806E6"/>
    <w:rsid w:val="00281135"/>
    <w:rsid w:val="002814DB"/>
    <w:rsid w:val="00284D9E"/>
    <w:rsid w:val="00285474"/>
    <w:rsid w:val="00286679"/>
    <w:rsid w:val="00287454"/>
    <w:rsid w:val="002877A7"/>
    <w:rsid w:val="00290621"/>
    <w:rsid w:val="002910E0"/>
    <w:rsid w:val="002918E5"/>
    <w:rsid w:val="00292C3A"/>
    <w:rsid w:val="00294D47"/>
    <w:rsid w:val="00295470"/>
    <w:rsid w:val="002954B6"/>
    <w:rsid w:val="00295517"/>
    <w:rsid w:val="00297797"/>
    <w:rsid w:val="002A0277"/>
    <w:rsid w:val="002A0E2F"/>
    <w:rsid w:val="002A10FA"/>
    <w:rsid w:val="002A18E3"/>
    <w:rsid w:val="002A2C36"/>
    <w:rsid w:val="002B033D"/>
    <w:rsid w:val="002B04DD"/>
    <w:rsid w:val="002B0D85"/>
    <w:rsid w:val="002B32EE"/>
    <w:rsid w:val="002B32FF"/>
    <w:rsid w:val="002B55AE"/>
    <w:rsid w:val="002B7718"/>
    <w:rsid w:val="002B7AB3"/>
    <w:rsid w:val="002B7B7A"/>
    <w:rsid w:val="002C25FD"/>
    <w:rsid w:val="002C26F4"/>
    <w:rsid w:val="002C380B"/>
    <w:rsid w:val="002C60AC"/>
    <w:rsid w:val="002D0748"/>
    <w:rsid w:val="002D123B"/>
    <w:rsid w:val="002D1512"/>
    <w:rsid w:val="002D157D"/>
    <w:rsid w:val="002D54D1"/>
    <w:rsid w:val="002D5ED8"/>
    <w:rsid w:val="002D7237"/>
    <w:rsid w:val="002E3B48"/>
    <w:rsid w:val="002E3C43"/>
    <w:rsid w:val="002E49C1"/>
    <w:rsid w:val="002E6F38"/>
    <w:rsid w:val="002E6F9B"/>
    <w:rsid w:val="002F010B"/>
    <w:rsid w:val="002F031D"/>
    <w:rsid w:val="002F1625"/>
    <w:rsid w:val="002F20FB"/>
    <w:rsid w:val="002F349C"/>
    <w:rsid w:val="002F5504"/>
    <w:rsid w:val="002F59AF"/>
    <w:rsid w:val="003006A2"/>
    <w:rsid w:val="003022B3"/>
    <w:rsid w:val="00302C38"/>
    <w:rsid w:val="00304F0B"/>
    <w:rsid w:val="00306444"/>
    <w:rsid w:val="00306499"/>
    <w:rsid w:val="00310B76"/>
    <w:rsid w:val="003154FC"/>
    <w:rsid w:val="00315C09"/>
    <w:rsid w:val="00315DED"/>
    <w:rsid w:val="0031765A"/>
    <w:rsid w:val="003209CE"/>
    <w:rsid w:val="00322FAF"/>
    <w:rsid w:val="00323EA3"/>
    <w:rsid w:val="00323FF8"/>
    <w:rsid w:val="00324DA2"/>
    <w:rsid w:val="00325E01"/>
    <w:rsid w:val="00330091"/>
    <w:rsid w:val="003342E8"/>
    <w:rsid w:val="0033449A"/>
    <w:rsid w:val="00336FF8"/>
    <w:rsid w:val="00337DBC"/>
    <w:rsid w:val="00341194"/>
    <w:rsid w:val="0034194B"/>
    <w:rsid w:val="0034208D"/>
    <w:rsid w:val="00343D86"/>
    <w:rsid w:val="00344B88"/>
    <w:rsid w:val="00345A8D"/>
    <w:rsid w:val="00353132"/>
    <w:rsid w:val="00353754"/>
    <w:rsid w:val="00360580"/>
    <w:rsid w:val="00361515"/>
    <w:rsid w:val="00361E60"/>
    <w:rsid w:val="00361EC8"/>
    <w:rsid w:val="00364E09"/>
    <w:rsid w:val="0036627C"/>
    <w:rsid w:val="0036632E"/>
    <w:rsid w:val="0036748B"/>
    <w:rsid w:val="0037118A"/>
    <w:rsid w:val="00371C17"/>
    <w:rsid w:val="00372713"/>
    <w:rsid w:val="0037519B"/>
    <w:rsid w:val="00375A43"/>
    <w:rsid w:val="00377E2A"/>
    <w:rsid w:val="00380F99"/>
    <w:rsid w:val="003849BF"/>
    <w:rsid w:val="00384DA7"/>
    <w:rsid w:val="00385426"/>
    <w:rsid w:val="0038550B"/>
    <w:rsid w:val="003909AB"/>
    <w:rsid w:val="00391B79"/>
    <w:rsid w:val="00393B27"/>
    <w:rsid w:val="003960D1"/>
    <w:rsid w:val="0039756F"/>
    <w:rsid w:val="00397648"/>
    <w:rsid w:val="003A0B10"/>
    <w:rsid w:val="003A2F33"/>
    <w:rsid w:val="003A3806"/>
    <w:rsid w:val="003A39FD"/>
    <w:rsid w:val="003A5F41"/>
    <w:rsid w:val="003A616F"/>
    <w:rsid w:val="003A766B"/>
    <w:rsid w:val="003A78C4"/>
    <w:rsid w:val="003A7B18"/>
    <w:rsid w:val="003B7510"/>
    <w:rsid w:val="003B7BF7"/>
    <w:rsid w:val="003C0652"/>
    <w:rsid w:val="003C1A8B"/>
    <w:rsid w:val="003C24C8"/>
    <w:rsid w:val="003C301E"/>
    <w:rsid w:val="003C35E6"/>
    <w:rsid w:val="003C3CCF"/>
    <w:rsid w:val="003C5186"/>
    <w:rsid w:val="003C5DC1"/>
    <w:rsid w:val="003C62BB"/>
    <w:rsid w:val="003D0D60"/>
    <w:rsid w:val="003D224B"/>
    <w:rsid w:val="003D2A27"/>
    <w:rsid w:val="003D3B4C"/>
    <w:rsid w:val="003D3DD1"/>
    <w:rsid w:val="003D5E8F"/>
    <w:rsid w:val="003D6568"/>
    <w:rsid w:val="003E1FEB"/>
    <w:rsid w:val="003E3B70"/>
    <w:rsid w:val="003E4511"/>
    <w:rsid w:val="003E482B"/>
    <w:rsid w:val="003E5B3F"/>
    <w:rsid w:val="003E5CC6"/>
    <w:rsid w:val="003E5F9A"/>
    <w:rsid w:val="003E6C13"/>
    <w:rsid w:val="003E76D7"/>
    <w:rsid w:val="003F3A19"/>
    <w:rsid w:val="003F6D06"/>
    <w:rsid w:val="00400661"/>
    <w:rsid w:val="0040076A"/>
    <w:rsid w:val="00401D29"/>
    <w:rsid w:val="00403F2F"/>
    <w:rsid w:val="004055D2"/>
    <w:rsid w:val="004153AE"/>
    <w:rsid w:val="00415497"/>
    <w:rsid w:val="0041549A"/>
    <w:rsid w:val="00415874"/>
    <w:rsid w:val="004240FC"/>
    <w:rsid w:val="004271BC"/>
    <w:rsid w:val="00427E00"/>
    <w:rsid w:val="004324D2"/>
    <w:rsid w:val="00435658"/>
    <w:rsid w:val="00436628"/>
    <w:rsid w:val="00436783"/>
    <w:rsid w:val="0044005A"/>
    <w:rsid w:val="0044056C"/>
    <w:rsid w:val="0044108E"/>
    <w:rsid w:val="00443265"/>
    <w:rsid w:val="0044555A"/>
    <w:rsid w:val="00446882"/>
    <w:rsid w:val="00447DF1"/>
    <w:rsid w:val="0045009B"/>
    <w:rsid w:val="004510CF"/>
    <w:rsid w:val="0045543C"/>
    <w:rsid w:val="00456705"/>
    <w:rsid w:val="004608E3"/>
    <w:rsid w:val="004631B7"/>
    <w:rsid w:val="00463B29"/>
    <w:rsid w:val="004652C0"/>
    <w:rsid w:val="0047087E"/>
    <w:rsid w:val="00471BC5"/>
    <w:rsid w:val="00472991"/>
    <w:rsid w:val="00472DCD"/>
    <w:rsid w:val="004738FA"/>
    <w:rsid w:val="00473CBE"/>
    <w:rsid w:val="0047453F"/>
    <w:rsid w:val="004762F5"/>
    <w:rsid w:val="00482B72"/>
    <w:rsid w:val="00483345"/>
    <w:rsid w:val="00484E01"/>
    <w:rsid w:val="00485A03"/>
    <w:rsid w:val="00487D12"/>
    <w:rsid w:val="00491F2A"/>
    <w:rsid w:val="00494BFC"/>
    <w:rsid w:val="004955FC"/>
    <w:rsid w:val="00496977"/>
    <w:rsid w:val="004A21EB"/>
    <w:rsid w:val="004A24D4"/>
    <w:rsid w:val="004A29F2"/>
    <w:rsid w:val="004A2C1C"/>
    <w:rsid w:val="004A4020"/>
    <w:rsid w:val="004A5084"/>
    <w:rsid w:val="004A643C"/>
    <w:rsid w:val="004B23D7"/>
    <w:rsid w:val="004B4E71"/>
    <w:rsid w:val="004C01C7"/>
    <w:rsid w:val="004C1342"/>
    <w:rsid w:val="004C4FFB"/>
    <w:rsid w:val="004C633A"/>
    <w:rsid w:val="004D17EA"/>
    <w:rsid w:val="004D4CB3"/>
    <w:rsid w:val="004D5371"/>
    <w:rsid w:val="004D557D"/>
    <w:rsid w:val="004D726F"/>
    <w:rsid w:val="004D754B"/>
    <w:rsid w:val="004D7CF8"/>
    <w:rsid w:val="004E1236"/>
    <w:rsid w:val="004E2266"/>
    <w:rsid w:val="004E39D8"/>
    <w:rsid w:val="004E3DE0"/>
    <w:rsid w:val="004E4945"/>
    <w:rsid w:val="004E746E"/>
    <w:rsid w:val="004E7C7D"/>
    <w:rsid w:val="004F0CA9"/>
    <w:rsid w:val="004F1331"/>
    <w:rsid w:val="004F142A"/>
    <w:rsid w:val="004F28C3"/>
    <w:rsid w:val="004F2C71"/>
    <w:rsid w:val="004F43EC"/>
    <w:rsid w:val="004F4D15"/>
    <w:rsid w:val="004F57F3"/>
    <w:rsid w:val="00500167"/>
    <w:rsid w:val="00500E7A"/>
    <w:rsid w:val="00501980"/>
    <w:rsid w:val="00506991"/>
    <w:rsid w:val="00506A89"/>
    <w:rsid w:val="00510CEA"/>
    <w:rsid w:val="00511728"/>
    <w:rsid w:val="0051292E"/>
    <w:rsid w:val="00513299"/>
    <w:rsid w:val="00514071"/>
    <w:rsid w:val="0051454A"/>
    <w:rsid w:val="0051643D"/>
    <w:rsid w:val="005220ED"/>
    <w:rsid w:val="005223F8"/>
    <w:rsid w:val="00524B69"/>
    <w:rsid w:val="00524F7C"/>
    <w:rsid w:val="0052547B"/>
    <w:rsid w:val="00526622"/>
    <w:rsid w:val="005301BB"/>
    <w:rsid w:val="005326CE"/>
    <w:rsid w:val="00533BE9"/>
    <w:rsid w:val="0053613F"/>
    <w:rsid w:val="00537435"/>
    <w:rsid w:val="0054017B"/>
    <w:rsid w:val="005406CF"/>
    <w:rsid w:val="00541144"/>
    <w:rsid w:val="00541FDD"/>
    <w:rsid w:val="00545753"/>
    <w:rsid w:val="0055077D"/>
    <w:rsid w:val="00550B93"/>
    <w:rsid w:val="005527A7"/>
    <w:rsid w:val="005537A0"/>
    <w:rsid w:val="00553AD3"/>
    <w:rsid w:val="00554793"/>
    <w:rsid w:val="00554FA5"/>
    <w:rsid w:val="00555521"/>
    <w:rsid w:val="00555786"/>
    <w:rsid w:val="00556CD2"/>
    <w:rsid w:val="005578FE"/>
    <w:rsid w:val="00557BCC"/>
    <w:rsid w:val="005611AD"/>
    <w:rsid w:val="005615D3"/>
    <w:rsid w:val="005659E2"/>
    <w:rsid w:val="00576544"/>
    <w:rsid w:val="0057705C"/>
    <w:rsid w:val="00577D2B"/>
    <w:rsid w:val="00580240"/>
    <w:rsid w:val="005815E1"/>
    <w:rsid w:val="00586199"/>
    <w:rsid w:val="00592D8C"/>
    <w:rsid w:val="00593027"/>
    <w:rsid w:val="005938A1"/>
    <w:rsid w:val="00594B18"/>
    <w:rsid w:val="00594E9D"/>
    <w:rsid w:val="00595E3F"/>
    <w:rsid w:val="005965A1"/>
    <w:rsid w:val="00597467"/>
    <w:rsid w:val="005A0981"/>
    <w:rsid w:val="005A5242"/>
    <w:rsid w:val="005A6DA4"/>
    <w:rsid w:val="005A73B5"/>
    <w:rsid w:val="005B447D"/>
    <w:rsid w:val="005B4CD1"/>
    <w:rsid w:val="005B5D14"/>
    <w:rsid w:val="005B605A"/>
    <w:rsid w:val="005C1A39"/>
    <w:rsid w:val="005C2E72"/>
    <w:rsid w:val="005C361C"/>
    <w:rsid w:val="005D0366"/>
    <w:rsid w:val="005D22F7"/>
    <w:rsid w:val="005D254A"/>
    <w:rsid w:val="005D32AF"/>
    <w:rsid w:val="005D437C"/>
    <w:rsid w:val="005D61D7"/>
    <w:rsid w:val="005D6E36"/>
    <w:rsid w:val="005D6F51"/>
    <w:rsid w:val="005D70F3"/>
    <w:rsid w:val="005E1240"/>
    <w:rsid w:val="005E5951"/>
    <w:rsid w:val="005E629A"/>
    <w:rsid w:val="005E71B1"/>
    <w:rsid w:val="005E79F4"/>
    <w:rsid w:val="005E7F33"/>
    <w:rsid w:val="005F0A1A"/>
    <w:rsid w:val="005F3767"/>
    <w:rsid w:val="005F3FD4"/>
    <w:rsid w:val="005F5316"/>
    <w:rsid w:val="005F6B3C"/>
    <w:rsid w:val="005F6D38"/>
    <w:rsid w:val="005F77BA"/>
    <w:rsid w:val="005F7980"/>
    <w:rsid w:val="005F79BA"/>
    <w:rsid w:val="00600A50"/>
    <w:rsid w:val="00604C46"/>
    <w:rsid w:val="00606A25"/>
    <w:rsid w:val="00606B9B"/>
    <w:rsid w:val="00610B90"/>
    <w:rsid w:val="00611379"/>
    <w:rsid w:val="00611B4C"/>
    <w:rsid w:val="00615A4B"/>
    <w:rsid w:val="006208E8"/>
    <w:rsid w:val="00620C2D"/>
    <w:rsid w:val="006216AF"/>
    <w:rsid w:val="006224BA"/>
    <w:rsid w:val="006225B5"/>
    <w:rsid w:val="00622CA1"/>
    <w:rsid w:val="00623B3B"/>
    <w:rsid w:val="00623DC9"/>
    <w:rsid w:val="00623F83"/>
    <w:rsid w:val="00623FD2"/>
    <w:rsid w:val="00624E45"/>
    <w:rsid w:val="0063104F"/>
    <w:rsid w:val="006316BB"/>
    <w:rsid w:val="006319C6"/>
    <w:rsid w:val="006328F1"/>
    <w:rsid w:val="006412C0"/>
    <w:rsid w:val="00641BC1"/>
    <w:rsid w:val="006426E6"/>
    <w:rsid w:val="00646569"/>
    <w:rsid w:val="00647B55"/>
    <w:rsid w:val="006505F2"/>
    <w:rsid w:val="00651A83"/>
    <w:rsid w:val="00657457"/>
    <w:rsid w:val="00660C59"/>
    <w:rsid w:val="0066210B"/>
    <w:rsid w:val="00662F3C"/>
    <w:rsid w:val="00670556"/>
    <w:rsid w:val="00672A02"/>
    <w:rsid w:val="00672D91"/>
    <w:rsid w:val="0067306F"/>
    <w:rsid w:val="00674025"/>
    <w:rsid w:val="00674A80"/>
    <w:rsid w:val="00674CC1"/>
    <w:rsid w:val="006764D3"/>
    <w:rsid w:val="00680BF4"/>
    <w:rsid w:val="00680DDB"/>
    <w:rsid w:val="006812AE"/>
    <w:rsid w:val="00681306"/>
    <w:rsid w:val="00681F82"/>
    <w:rsid w:val="006827D9"/>
    <w:rsid w:val="006829AB"/>
    <w:rsid w:val="00683BA9"/>
    <w:rsid w:val="0068425D"/>
    <w:rsid w:val="00691BF9"/>
    <w:rsid w:val="00693E21"/>
    <w:rsid w:val="00694DCC"/>
    <w:rsid w:val="00695758"/>
    <w:rsid w:val="00697502"/>
    <w:rsid w:val="006A0310"/>
    <w:rsid w:val="006A3012"/>
    <w:rsid w:val="006A330C"/>
    <w:rsid w:val="006A4B60"/>
    <w:rsid w:val="006A53E0"/>
    <w:rsid w:val="006B3780"/>
    <w:rsid w:val="006B39EB"/>
    <w:rsid w:val="006B5FA6"/>
    <w:rsid w:val="006C2698"/>
    <w:rsid w:val="006C5898"/>
    <w:rsid w:val="006C699D"/>
    <w:rsid w:val="006C731A"/>
    <w:rsid w:val="006D0AF9"/>
    <w:rsid w:val="006D1505"/>
    <w:rsid w:val="006D3717"/>
    <w:rsid w:val="006D4798"/>
    <w:rsid w:val="006D68DC"/>
    <w:rsid w:val="006E320A"/>
    <w:rsid w:val="006E418D"/>
    <w:rsid w:val="006E4941"/>
    <w:rsid w:val="006E58DF"/>
    <w:rsid w:val="006E5C65"/>
    <w:rsid w:val="006E7056"/>
    <w:rsid w:val="006F0A5E"/>
    <w:rsid w:val="006F1CBD"/>
    <w:rsid w:val="006F351F"/>
    <w:rsid w:val="006F471D"/>
    <w:rsid w:val="0070086D"/>
    <w:rsid w:val="00700CD9"/>
    <w:rsid w:val="0070109B"/>
    <w:rsid w:val="00701FD9"/>
    <w:rsid w:val="007048B3"/>
    <w:rsid w:val="00704F90"/>
    <w:rsid w:val="00706D4F"/>
    <w:rsid w:val="00713034"/>
    <w:rsid w:val="00713E07"/>
    <w:rsid w:val="007147F0"/>
    <w:rsid w:val="00715DA4"/>
    <w:rsid w:val="0071650B"/>
    <w:rsid w:val="007200B3"/>
    <w:rsid w:val="00720A47"/>
    <w:rsid w:val="00721CE9"/>
    <w:rsid w:val="00722917"/>
    <w:rsid w:val="007234CA"/>
    <w:rsid w:val="00723E4F"/>
    <w:rsid w:val="00724062"/>
    <w:rsid w:val="00725A67"/>
    <w:rsid w:val="007304FD"/>
    <w:rsid w:val="007318EE"/>
    <w:rsid w:val="007341DC"/>
    <w:rsid w:val="0073462E"/>
    <w:rsid w:val="007363E4"/>
    <w:rsid w:val="00736997"/>
    <w:rsid w:val="0073714F"/>
    <w:rsid w:val="00737F32"/>
    <w:rsid w:val="00740EAB"/>
    <w:rsid w:val="0074207A"/>
    <w:rsid w:val="007426BC"/>
    <w:rsid w:val="0074326F"/>
    <w:rsid w:val="00744266"/>
    <w:rsid w:val="00745AE8"/>
    <w:rsid w:val="00746938"/>
    <w:rsid w:val="00746D62"/>
    <w:rsid w:val="00746FB7"/>
    <w:rsid w:val="00750AFA"/>
    <w:rsid w:val="00752E1C"/>
    <w:rsid w:val="00753462"/>
    <w:rsid w:val="00755E74"/>
    <w:rsid w:val="00756227"/>
    <w:rsid w:val="007564D0"/>
    <w:rsid w:val="0075686B"/>
    <w:rsid w:val="00761063"/>
    <w:rsid w:val="00761066"/>
    <w:rsid w:val="00761394"/>
    <w:rsid w:val="00762418"/>
    <w:rsid w:val="00763F1C"/>
    <w:rsid w:val="00764C62"/>
    <w:rsid w:val="007658D5"/>
    <w:rsid w:val="00765CC3"/>
    <w:rsid w:val="00766BEC"/>
    <w:rsid w:val="0076790B"/>
    <w:rsid w:val="00767D45"/>
    <w:rsid w:val="00770A37"/>
    <w:rsid w:val="00770FD9"/>
    <w:rsid w:val="00771C8B"/>
    <w:rsid w:val="007743F7"/>
    <w:rsid w:val="007745E8"/>
    <w:rsid w:val="00774767"/>
    <w:rsid w:val="00775564"/>
    <w:rsid w:val="00775617"/>
    <w:rsid w:val="007758FD"/>
    <w:rsid w:val="0078099A"/>
    <w:rsid w:val="00782957"/>
    <w:rsid w:val="00784121"/>
    <w:rsid w:val="0078418D"/>
    <w:rsid w:val="00785D0A"/>
    <w:rsid w:val="00787BBA"/>
    <w:rsid w:val="00794343"/>
    <w:rsid w:val="0079731E"/>
    <w:rsid w:val="007A5AE9"/>
    <w:rsid w:val="007A6BC8"/>
    <w:rsid w:val="007A7174"/>
    <w:rsid w:val="007A78C1"/>
    <w:rsid w:val="007B11AF"/>
    <w:rsid w:val="007B4ACA"/>
    <w:rsid w:val="007B6D65"/>
    <w:rsid w:val="007C2D99"/>
    <w:rsid w:val="007C2F2F"/>
    <w:rsid w:val="007C36E2"/>
    <w:rsid w:val="007C6509"/>
    <w:rsid w:val="007C7606"/>
    <w:rsid w:val="007D12B6"/>
    <w:rsid w:val="007D14A3"/>
    <w:rsid w:val="007D360B"/>
    <w:rsid w:val="007D3ACE"/>
    <w:rsid w:val="007E0D02"/>
    <w:rsid w:val="007E1F8D"/>
    <w:rsid w:val="007E2030"/>
    <w:rsid w:val="007E4134"/>
    <w:rsid w:val="007E500F"/>
    <w:rsid w:val="007E5880"/>
    <w:rsid w:val="007E5F93"/>
    <w:rsid w:val="007F05BB"/>
    <w:rsid w:val="007F0D08"/>
    <w:rsid w:val="007F2024"/>
    <w:rsid w:val="007F2424"/>
    <w:rsid w:val="007F2D65"/>
    <w:rsid w:val="007F4F5C"/>
    <w:rsid w:val="007F5707"/>
    <w:rsid w:val="007F6E2B"/>
    <w:rsid w:val="00800DA0"/>
    <w:rsid w:val="008016A6"/>
    <w:rsid w:val="00801A20"/>
    <w:rsid w:val="00801F54"/>
    <w:rsid w:val="00802155"/>
    <w:rsid w:val="0080456F"/>
    <w:rsid w:val="00805748"/>
    <w:rsid w:val="00805A8C"/>
    <w:rsid w:val="00814B27"/>
    <w:rsid w:val="008151DF"/>
    <w:rsid w:val="008152AB"/>
    <w:rsid w:val="00821880"/>
    <w:rsid w:val="00823E87"/>
    <w:rsid w:val="00825A92"/>
    <w:rsid w:val="0082630A"/>
    <w:rsid w:val="008275B8"/>
    <w:rsid w:val="00830D71"/>
    <w:rsid w:val="00833952"/>
    <w:rsid w:val="0084002A"/>
    <w:rsid w:val="00840A5F"/>
    <w:rsid w:val="00840BCC"/>
    <w:rsid w:val="008459E8"/>
    <w:rsid w:val="00845C24"/>
    <w:rsid w:val="00846AF9"/>
    <w:rsid w:val="00846D34"/>
    <w:rsid w:val="00851566"/>
    <w:rsid w:val="00853940"/>
    <w:rsid w:val="0085628E"/>
    <w:rsid w:val="008564EB"/>
    <w:rsid w:val="00857813"/>
    <w:rsid w:val="00857D52"/>
    <w:rsid w:val="008601D3"/>
    <w:rsid w:val="00860C13"/>
    <w:rsid w:val="008614E0"/>
    <w:rsid w:val="008620E1"/>
    <w:rsid w:val="00862845"/>
    <w:rsid w:val="00864C17"/>
    <w:rsid w:val="00866562"/>
    <w:rsid w:val="0086775F"/>
    <w:rsid w:val="00870597"/>
    <w:rsid w:val="008705C0"/>
    <w:rsid w:val="00872701"/>
    <w:rsid w:val="00872BB4"/>
    <w:rsid w:val="00877797"/>
    <w:rsid w:val="00880BD0"/>
    <w:rsid w:val="00880EFF"/>
    <w:rsid w:val="008830DC"/>
    <w:rsid w:val="00883B3A"/>
    <w:rsid w:val="00883D1E"/>
    <w:rsid w:val="00884A24"/>
    <w:rsid w:val="00885B57"/>
    <w:rsid w:val="0088640E"/>
    <w:rsid w:val="00886E48"/>
    <w:rsid w:val="00887FB9"/>
    <w:rsid w:val="0089003C"/>
    <w:rsid w:val="00890052"/>
    <w:rsid w:val="0089147A"/>
    <w:rsid w:val="00891996"/>
    <w:rsid w:val="008932D2"/>
    <w:rsid w:val="00893644"/>
    <w:rsid w:val="00896D7F"/>
    <w:rsid w:val="008A14E0"/>
    <w:rsid w:val="008A1DA5"/>
    <w:rsid w:val="008A1DB6"/>
    <w:rsid w:val="008A2F9B"/>
    <w:rsid w:val="008A3678"/>
    <w:rsid w:val="008A4322"/>
    <w:rsid w:val="008A73FE"/>
    <w:rsid w:val="008A7D45"/>
    <w:rsid w:val="008B116D"/>
    <w:rsid w:val="008B1AFD"/>
    <w:rsid w:val="008B209B"/>
    <w:rsid w:val="008B7188"/>
    <w:rsid w:val="008B7650"/>
    <w:rsid w:val="008B7D7A"/>
    <w:rsid w:val="008C029A"/>
    <w:rsid w:val="008C35E5"/>
    <w:rsid w:val="008C35E9"/>
    <w:rsid w:val="008C5587"/>
    <w:rsid w:val="008D05B0"/>
    <w:rsid w:val="008D1723"/>
    <w:rsid w:val="008D253B"/>
    <w:rsid w:val="008D28B6"/>
    <w:rsid w:val="008E016B"/>
    <w:rsid w:val="008E0732"/>
    <w:rsid w:val="008E121B"/>
    <w:rsid w:val="008E229D"/>
    <w:rsid w:val="008E24C3"/>
    <w:rsid w:val="008E330A"/>
    <w:rsid w:val="008E4F3A"/>
    <w:rsid w:val="008E7C1A"/>
    <w:rsid w:val="008F2D29"/>
    <w:rsid w:val="008F3301"/>
    <w:rsid w:val="008F4772"/>
    <w:rsid w:val="008F54ED"/>
    <w:rsid w:val="0090137D"/>
    <w:rsid w:val="00901BF9"/>
    <w:rsid w:val="00902CB2"/>
    <w:rsid w:val="00903393"/>
    <w:rsid w:val="00905AA2"/>
    <w:rsid w:val="009102ED"/>
    <w:rsid w:val="00912A44"/>
    <w:rsid w:val="00913D00"/>
    <w:rsid w:val="00917229"/>
    <w:rsid w:val="009173A5"/>
    <w:rsid w:val="009179A7"/>
    <w:rsid w:val="00922C16"/>
    <w:rsid w:val="00923255"/>
    <w:rsid w:val="00923C04"/>
    <w:rsid w:val="00924A0A"/>
    <w:rsid w:val="00924ABE"/>
    <w:rsid w:val="00926305"/>
    <w:rsid w:val="009268BE"/>
    <w:rsid w:val="00926B52"/>
    <w:rsid w:val="009303F4"/>
    <w:rsid w:val="00931D1D"/>
    <w:rsid w:val="00932244"/>
    <w:rsid w:val="00934078"/>
    <w:rsid w:val="009344E3"/>
    <w:rsid w:val="0093631B"/>
    <w:rsid w:val="00937E3F"/>
    <w:rsid w:val="0094183A"/>
    <w:rsid w:val="009418A1"/>
    <w:rsid w:val="009426F8"/>
    <w:rsid w:val="00943064"/>
    <w:rsid w:val="00945F94"/>
    <w:rsid w:val="00950B1C"/>
    <w:rsid w:val="00951ED5"/>
    <w:rsid w:val="009524DE"/>
    <w:rsid w:val="009562C2"/>
    <w:rsid w:val="00956A6E"/>
    <w:rsid w:val="00956C9D"/>
    <w:rsid w:val="00961712"/>
    <w:rsid w:val="0096386A"/>
    <w:rsid w:val="0096439B"/>
    <w:rsid w:val="00964F3B"/>
    <w:rsid w:val="009654D2"/>
    <w:rsid w:val="00971A4E"/>
    <w:rsid w:val="00972D3E"/>
    <w:rsid w:val="00975C4C"/>
    <w:rsid w:val="00976573"/>
    <w:rsid w:val="0098149C"/>
    <w:rsid w:val="009814AC"/>
    <w:rsid w:val="00984FBD"/>
    <w:rsid w:val="00985BEA"/>
    <w:rsid w:val="0098740D"/>
    <w:rsid w:val="00987858"/>
    <w:rsid w:val="00987D7B"/>
    <w:rsid w:val="0099137A"/>
    <w:rsid w:val="0099212C"/>
    <w:rsid w:val="00992EBF"/>
    <w:rsid w:val="00994E6B"/>
    <w:rsid w:val="00996432"/>
    <w:rsid w:val="009A0257"/>
    <w:rsid w:val="009A0AE0"/>
    <w:rsid w:val="009A2FBA"/>
    <w:rsid w:val="009A357F"/>
    <w:rsid w:val="009A433C"/>
    <w:rsid w:val="009A477D"/>
    <w:rsid w:val="009A55E0"/>
    <w:rsid w:val="009A60E1"/>
    <w:rsid w:val="009B008D"/>
    <w:rsid w:val="009B07BF"/>
    <w:rsid w:val="009B0E8B"/>
    <w:rsid w:val="009B1E85"/>
    <w:rsid w:val="009B2DC3"/>
    <w:rsid w:val="009B59B1"/>
    <w:rsid w:val="009B6213"/>
    <w:rsid w:val="009B66CF"/>
    <w:rsid w:val="009B6A8C"/>
    <w:rsid w:val="009B75EC"/>
    <w:rsid w:val="009C040B"/>
    <w:rsid w:val="009C0720"/>
    <w:rsid w:val="009C107B"/>
    <w:rsid w:val="009C2FF3"/>
    <w:rsid w:val="009C4051"/>
    <w:rsid w:val="009C4120"/>
    <w:rsid w:val="009C6D59"/>
    <w:rsid w:val="009C7826"/>
    <w:rsid w:val="009D0A7A"/>
    <w:rsid w:val="009D25B5"/>
    <w:rsid w:val="009D2D43"/>
    <w:rsid w:val="009D35CB"/>
    <w:rsid w:val="009D3BFD"/>
    <w:rsid w:val="009D4240"/>
    <w:rsid w:val="009D4377"/>
    <w:rsid w:val="009D4B97"/>
    <w:rsid w:val="009D5B71"/>
    <w:rsid w:val="009D62F0"/>
    <w:rsid w:val="009D737D"/>
    <w:rsid w:val="009E0464"/>
    <w:rsid w:val="009E60A3"/>
    <w:rsid w:val="009E7F03"/>
    <w:rsid w:val="009E7F68"/>
    <w:rsid w:val="009F011A"/>
    <w:rsid w:val="009F2020"/>
    <w:rsid w:val="009F2251"/>
    <w:rsid w:val="009F3496"/>
    <w:rsid w:val="009F459A"/>
    <w:rsid w:val="009F5F97"/>
    <w:rsid w:val="009F6FA6"/>
    <w:rsid w:val="009F7024"/>
    <w:rsid w:val="009F7314"/>
    <w:rsid w:val="009F76A4"/>
    <w:rsid w:val="009F797C"/>
    <w:rsid w:val="009F7B40"/>
    <w:rsid w:val="00A01828"/>
    <w:rsid w:val="00A036DE"/>
    <w:rsid w:val="00A0434A"/>
    <w:rsid w:val="00A067F2"/>
    <w:rsid w:val="00A07817"/>
    <w:rsid w:val="00A1133D"/>
    <w:rsid w:val="00A12F59"/>
    <w:rsid w:val="00A13011"/>
    <w:rsid w:val="00A137D9"/>
    <w:rsid w:val="00A13BC4"/>
    <w:rsid w:val="00A16EFE"/>
    <w:rsid w:val="00A21216"/>
    <w:rsid w:val="00A23861"/>
    <w:rsid w:val="00A24ACA"/>
    <w:rsid w:val="00A2624F"/>
    <w:rsid w:val="00A26EEA"/>
    <w:rsid w:val="00A31F9A"/>
    <w:rsid w:val="00A336B3"/>
    <w:rsid w:val="00A33A01"/>
    <w:rsid w:val="00A34710"/>
    <w:rsid w:val="00A34E25"/>
    <w:rsid w:val="00A36117"/>
    <w:rsid w:val="00A37EA1"/>
    <w:rsid w:val="00A41913"/>
    <w:rsid w:val="00A4336A"/>
    <w:rsid w:val="00A45173"/>
    <w:rsid w:val="00A461B5"/>
    <w:rsid w:val="00A51E9F"/>
    <w:rsid w:val="00A5244F"/>
    <w:rsid w:val="00A57241"/>
    <w:rsid w:val="00A6112F"/>
    <w:rsid w:val="00A6142A"/>
    <w:rsid w:val="00A62246"/>
    <w:rsid w:val="00A62C08"/>
    <w:rsid w:val="00A631CB"/>
    <w:rsid w:val="00A64517"/>
    <w:rsid w:val="00A659D1"/>
    <w:rsid w:val="00A70280"/>
    <w:rsid w:val="00A712C3"/>
    <w:rsid w:val="00A716B6"/>
    <w:rsid w:val="00A746B8"/>
    <w:rsid w:val="00A759FE"/>
    <w:rsid w:val="00A75FD3"/>
    <w:rsid w:val="00A777F0"/>
    <w:rsid w:val="00A81E8B"/>
    <w:rsid w:val="00A81FA8"/>
    <w:rsid w:val="00A84F9C"/>
    <w:rsid w:val="00A85414"/>
    <w:rsid w:val="00A85592"/>
    <w:rsid w:val="00A8762E"/>
    <w:rsid w:val="00A9094B"/>
    <w:rsid w:val="00A90DE7"/>
    <w:rsid w:val="00A92A2D"/>
    <w:rsid w:val="00A95FE0"/>
    <w:rsid w:val="00A961A2"/>
    <w:rsid w:val="00A96ABE"/>
    <w:rsid w:val="00A97C7D"/>
    <w:rsid w:val="00AA18FC"/>
    <w:rsid w:val="00AA27DE"/>
    <w:rsid w:val="00AA318E"/>
    <w:rsid w:val="00AA3D9F"/>
    <w:rsid w:val="00AA443E"/>
    <w:rsid w:val="00AA6920"/>
    <w:rsid w:val="00AA7392"/>
    <w:rsid w:val="00AB01DD"/>
    <w:rsid w:val="00AB25B5"/>
    <w:rsid w:val="00AB3450"/>
    <w:rsid w:val="00AB496F"/>
    <w:rsid w:val="00AB5961"/>
    <w:rsid w:val="00AC4256"/>
    <w:rsid w:val="00AC43B5"/>
    <w:rsid w:val="00AC5118"/>
    <w:rsid w:val="00AC54CD"/>
    <w:rsid w:val="00AC66CE"/>
    <w:rsid w:val="00AD1DA9"/>
    <w:rsid w:val="00AD2DAE"/>
    <w:rsid w:val="00AD3BE8"/>
    <w:rsid w:val="00AD5724"/>
    <w:rsid w:val="00AD58AE"/>
    <w:rsid w:val="00AD6DC5"/>
    <w:rsid w:val="00AD6DDD"/>
    <w:rsid w:val="00AE01F9"/>
    <w:rsid w:val="00AE0B60"/>
    <w:rsid w:val="00AE7416"/>
    <w:rsid w:val="00AE7432"/>
    <w:rsid w:val="00AE7D70"/>
    <w:rsid w:val="00AF0A76"/>
    <w:rsid w:val="00AF0C41"/>
    <w:rsid w:val="00AF4419"/>
    <w:rsid w:val="00AF64BD"/>
    <w:rsid w:val="00AF7269"/>
    <w:rsid w:val="00B041F7"/>
    <w:rsid w:val="00B0481E"/>
    <w:rsid w:val="00B073D1"/>
    <w:rsid w:val="00B15A58"/>
    <w:rsid w:val="00B17D98"/>
    <w:rsid w:val="00B25AAC"/>
    <w:rsid w:val="00B267A2"/>
    <w:rsid w:val="00B27BDF"/>
    <w:rsid w:val="00B32A7D"/>
    <w:rsid w:val="00B3307F"/>
    <w:rsid w:val="00B34829"/>
    <w:rsid w:val="00B36199"/>
    <w:rsid w:val="00B373B9"/>
    <w:rsid w:val="00B379D5"/>
    <w:rsid w:val="00B41DDD"/>
    <w:rsid w:val="00B43FC9"/>
    <w:rsid w:val="00B44CC4"/>
    <w:rsid w:val="00B4501E"/>
    <w:rsid w:val="00B45176"/>
    <w:rsid w:val="00B513E7"/>
    <w:rsid w:val="00B51706"/>
    <w:rsid w:val="00B51B26"/>
    <w:rsid w:val="00B532AB"/>
    <w:rsid w:val="00B5349F"/>
    <w:rsid w:val="00B5352C"/>
    <w:rsid w:val="00B539FA"/>
    <w:rsid w:val="00B54C93"/>
    <w:rsid w:val="00B573E9"/>
    <w:rsid w:val="00B60189"/>
    <w:rsid w:val="00B61DA3"/>
    <w:rsid w:val="00B6364B"/>
    <w:rsid w:val="00B745BA"/>
    <w:rsid w:val="00B74759"/>
    <w:rsid w:val="00B747C5"/>
    <w:rsid w:val="00B75B85"/>
    <w:rsid w:val="00B76488"/>
    <w:rsid w:val="00B76A6C"/>
    <w:rsid w:val="00B77979"/>
    <w:rsid w:val="00B81DEA"/>
    <w:rsid w:val="00B85EA6"/>
    <w:rsid w:val="00B86CFD"/>
    <w:rsid w:val="00B91DC6"/>
    <w:rsid w:val="00B92B9F"/>
    <w:rsid w:val="00B9442F"/>
    <w:rsid w:val="00B94DFD"/>
    <w:rsid w:val="00BA0ADC"/>
    <w:rsid w:val="00BA209B"/>
    <w:rsid w:val="00BA26EE"/>
    <w:rsid w:val="00BA33FB"/>
    <w:rsid w:val="00BA42B1"/>
    <w:rsid w:val="00BA56BD"/>
    <w:rsid w:val="00BA7585"/>
    <w:rsid w:val="00BB03A5"/>
    <w:rsid w:val="00BB10DB"/>
    <w:rsid w:val="00BB2D5C"/>
    <w:rsid w:val="00BB377E"/>
    <w:rsid w:val="00BB489F"/>
    <w:rsid w:val="00BB5390"/>
    <w:rsid w:val="00BB7AA1"/>
    <w:rsid w:val="00BC0E53"/>
    <w:rsid w:val="00BC2CA2"/>
    <w:rsid w:val="00BC3627"/>
    <w:rsid w:val="00BC5395"/>
    <w:rsid w:val="00BC5F93"/>
    <w:rsid w:val="00BD00E4"/>
    <w:rsid w:val="00BD19F8"/>
    <w:rsid w:val="00BD3121"/>
    <w:rsid w:val="00BD323C"/>
    <w:rsid w:val="00BD5E9A"/>
    <w:rsid w:val="00BD6885"/>
    <w:rsid w:val="00BD6E98"/>
    <w:rsid w:val="00BE2B0F"/>
    <w:rsid w:val="00BE6103"/>
    <w:rsid w:val="00BE7E18"/>
    <w:rsid w:val="00BF1B3B"/>
    <w:rsid w:val="00BF2600"/>
    <w:rsid w:val="00BF2613"/>
    <w:rsid w:val="00BF2B11"/>
    <w:rsid w:val="00BF3A04"/>
    <w:rsid w:val="00BF3D19"/>
    <w:rsid w:val="00BF4413"/>
    <w:rsid w:val="00BF4A5C"/>
    <w:rsid w:val="00BF559E"/>
    <w:rsid w:val="00BF5791"/>
    <w:rsid w:val="00BF57C4"/>
    <w:rsid w:val="00BF5FD7"/>
    <w:rsid w:val="00BF67F0"/>
    <w:rsid w:val="00BF747F"/>
    <w:rsid w:val="00C03057"/>
    <w:rsid w:val="00C03D11"/>
    <w:rsid w:val="00C0492A"/>
    <w:rsid w:val="00C058BB"/>
    <w:rsid w:val="00C0784D"/>
    <w:rsid w:val="00C14F32"/>
    <w:rsid w:val="00C1693D"/>
    <w:rsid w:val="00C17B47"/>
    <w:rsid w:val="00C20092"/>
    <w:rsid w:val="00C20F00"/>
    <w:rsid w:val="00C20FF3"/>
    <w:rsid w:val="00C22DD7"/>
    <w:rsid w:val="00C2384A"/>
    <w:rsid w:val="00C25934"/>
    <w:rsid w:val="00C26FA6"/>
    <w:rsid w:val="00C27C25"/>
    <w:rsid w:val="00C326DC"/>
    <w:rsid w:val="00C329A5"/>
    <w:rsid w:val="00C33D0D"/>
    <w:rsid w:val="00C346D1"/>
    <w:rsid w:val="00C3588A"/>
    <w:rsid w:val="00C40A54"/>
    <w:rsid w:val="00C415A8"/>
    <w:rsid w:val="00C42338"/>
    <w:rsid w:val="00C42843"/>
    <w:rsid w:val="00C42CBF"/>
    <w:rsid w:val="00C45107"/>
    <w:rsid w:val="00C515CB"/>
    <w:rsid w:val="00C51C68"/>
    <w:rsid w:val="00C5282C"/>
    <w:rsid w:val="00C53794"/>
    <w:rsid w:val="00C55A0F"/>
    <w:rsid w:val="00C60278"/>
    <w:rsid w:val="00C6065C"/>
    <w:rsid w:val="00C62733"/>
    <w:rsid w:val="00C66834"/>
    <w:rsid w:val="00C67084"/>
    <w:rsid w:val="00C6712B"/>
    <w:rsid w:val="00C6776E"/>
    <w:rsid w:val="00C67A42"/>
    <w:rsid w:val="00C716B5"/>
    <w:rsid w:val="00C72299"/>
    <w:rsid w:val="00C75D15"/>
    <w:rsid w:val="00C760ED"/>
    <w:rsid w:val="00C762CB"/>
    <w:rsid w:val="00C76841"/>
    <w:rsid w:val="00C77F44"/>
    <w:rsid w:val="00C81256"/>
    <w:rsid w:val="00C8264E"/>
    <w:rsid w:val="00C860C5"/>
    <w:rsid w:val="00C87291"/>
    <w:rsid w:val="00C901FC"/>
    <w:rsid w:val="00C910AD"/>
    <w:rsid w:val="00C94F9C"/>
    <w:rsid w:val="00C96A6C"/>
    <w:rsid w:val="00C97D0C"/>
    <w:rsid w:val="00C97D49"/>
    <w:rsid w:val="00CA215B"/>
    <w:rsid w:val="00CA2792"/>
    <w:rsid w:val="00CA2AA9"/>
    <w:rsid w:val="00CA2DE5"/>
    <w:rsid w:val="00CA2E14"/>
    <w:rsid w:val="00CA651B"/>
    <w:rsid w:val="00CA689F"/>
    <w:rsid w:val="00CA68B2"/>
    <w:rsid w:val="00CB049F"/>
    <w:rsid w:val="00CB3B94"/>
    <w:rsid w:val="00CB40B0"/>
    <w:rsid w:val="00CB64B6"/>
    <w:rsid w:val="00CB713B"/>
    <w:rsid w:val="00CB79FC"/>
    <w:rsid w:val="00CC0DA5"/>
    <w:rsid w:val="00CC16E3"/>
    <w:rsid w:val="00CC1CD6"/>
    <w:rsid w:val="00CC256B"/>
    <w:rsid w:val="00CC34FF"/>
    <w:rsid w:val="00CC3C02"/>
    <w:rsid w:val="00CC45CF"/>
    <w:rsid w:val="00CC5076"/>
    <w:rsid w:val="00CC5B80"/>
    <w:rsid w:val="00CC7A66"/>
    <w:rsid w:val="00CD0EE0"/>
    <w:rsid w:val="00CD5DBD"/>
    <w:rsid w:val="00CD5FED"/>
    <w:rsid w:val="00CD64DB"/>
    <w:rsid w:val="00CE17D0"/>
    <w:rsid w:val="00CE2CE6"/>
    <w:rsid w:val="00CE394C"/>
    <w:rsid w:val="00CE4DE7"/>
    <w:rsid w:val="00CE4FDC"/>
    <w:rsid w:val="00CF0AA3"/>
    <w:rsid w:val="00CF11F4"/>
    <w:rsid w:val="00CF1717"/>
    <w:rsid w:val="00CF2DEC"/>
    <w:rsid w:val="00CF3E2F"/>
    <w:rsid w:val="00CF4B2C"/>
    <w:rsid w:val="00CF5168"/>
    <w:rsid w:val="00CF6005"/>
    <w:rsid w:val="00CF763A"/>
    <w:rsid w:val="00D006A6"/>
    <w:rsid w:val="00D07307"/>
    <w:rsid w:val="00D12469"/>
    <w:rsid w:val="00D12781"/>
    <w:rsid w:val="00D131D2"/>
    <w:rsid w:val="00D21118"/>
    <w:rsid w:val="00D22698"/>
    <w:rsid w:val="00D22813"/>
    <w:rsid w:val="00D22891"/>
    <w:rsid w:val="00D22B0E"/>
    <w:rsid w:val="00D23045"/>
    <w:rsid w:val="00D23F34"/>
    <w:rsid w:val="00D25507"/>
    <w:rsid w:val="00D27654"/>
    <w:rsid w:val="00D27BA1"/>
    <w:rsid w:val="00D32C65"/>
    <w:rsid w:val="00D35BF5"/>
    <w:rsid w:val="00D3655D"/>
    <w:rsid w:val="00D40BD6"/>
    <w:rsid w:val="00D43076"/>
    <w:rsid w:val="00D448AE"/>
    <w:rsid w:val="00D46520"/>
    <w:rsid w:val="00D46CE5"/>
    <w:rsid w:val="00D47091"/>
    <w:rsid w:val="00D473C5"/>
    <w:rsid w:val="00D5560B"/>
    <w:rsid w:val="00D56648"/>
    <w:rsid w:val="00D57051"/>
    <w:rsid w:val="00D5722B"/>
    <w:rsid w:val="00D60AA5"/>
    <w:rsid w:val="00D61927"/>
    <w:rsid w:val="00D6286A"/>
    <w:rsid w:val="00D63E17"/>
    <w:rsid w:val="00D6472C"/>
    <w:rsid w:val="00D64DB1"/>
    <w:rsid w:val="00D66572"/>
    <w:rsid w:val="00D674B6"/>
    <w:rsid w:val="00D67D50"/>
    <w:rsid w:val="00D67F14"/>
    <w:rsid w:val="00D704BB"/>
    <w:rsid w:val="00D737CB"/>
    <w:rsid w:val="00D76E84"/>
    <w:rsid w:val="00D77F21"/>
    <w:rsid w:val="00D8054C"/>
    <w:rsid w:val="00D805BF"/>
    <w:rsid w:val="00D8116E"/>
    <w:rsid w:val="00D820D8"/>
    <w:rsid w:val="00D820ED"/>
    <w:rsid w:val="00D82385"/>
    <w:rsid w:val="00D84175"/>
    <w:rsid w:val="00D86661"/>
    <w:rsid w:val="00D8723E"/>
    <w:rsid w:val="00D92581"/>
    <w:rsid w:val="00D941D5"/>
    <w:rsid w:val="00D95F18"/>
    <w:rsid w:val="00D96D62"/>
    <w:rsid w:val="00DA0912"/>
    <w:rsid w:val="00DA12BA"/>
    <w:rsid w:val="00DA1EAB"/>
    <w:rsid w:val="00DA20C9"/>
    <w:rsid w:val="00DA2854"/>
    <w:rsid w:val="00DA28AE"/>
    <w:rsid w:val="00DA28CC"/>
    <w:rsid w:val="00DA2CB7"/>
    <w:rsid w:val="00DA32E1"/>
    <w:rsid w:val="00DA4622"/>
    <w:rsid w:val="00DA53CF"/>
    <w:rsid w:val="00DA61A3"/>
    <w:rsid w:val="00DA62BF"/>
    <w:rsid w:val="00DB2AE2"/>
    <w:rsid w:val="00DB66C1"/>
    <w:rsid w:val="00DC0495"/>
    <w:rsid w:val="00DC0556"/>
    <w:rsid w:val="00DC2262"/>
    <w:rsid w:val="00DC29B5"/>
    <w:rsid w:val="00DC31AD"/>
    <w:rsid w:val="00DC395A"/>
    <w:rsid w:val="00DC5C7C"/>
    <w:rsid w:val="00DC66CD"/>
    <w:rsid w:val="00DD2708"/>
    <w:rsid w:val="00DD4FA8"/>
    <w:rsid w:val="00DD5991"/>
    <w:rsid w:val="00DD5E51"/>
    <w:rsid w:val="00DD74DD"/>
    <w:rsid w:val="00DD7A3C"/>
    <w:rsid w:val="00DE030D"/>
    <w:rsid w:val="00DE256E"/>
    <w:rsid w:val="00DE321D"/>
    <w:rsid w:val="00DE337D"/>
    <w:rsid w:val="00DE4FFD"/>
    <w:rsid w:val="00DE5632"/>
    <w:rsid w:val="00DE580E"/>
    <w:rsid w:val="00DE598A"/>
    <w:rsid w:val="00DE7087"/>
    <w:rsid w:val="00DE7612"/>
    <w:rsid w:val="00DF22D8"/>
    <w:rsid w:val="00DF326B"/>
    <w:rsid w:val="00DF36F6"/>
    <w:rsid w:val="00DF3EBB"/>
    <w:rsid w:val="00DF4A5B"/>
    <w:rsid w:val="00DF4CFC"/>
    <w:rsid w:val="00DF6757"/>
    <w:rsid w:val="00DF76F1"/>
    <w:rsid w:val="00E01C7A"/>
    <w:rsid w:val="00E02D2C"/>
    <w:rsid w:val="00E06843"/>
    <w:rsid w:val="00E06B30"/>
    <w:rsid w:val="00E11A97"/>
    <w:rsid w:val="00E142B6"/>
    <w:rsid w:val="00E14C0A"/>
    <w:rsid w:val="00E16C98"/>
    <w:rsid w:val="00E172DD"/>
    <w:rsid w:val="00E1747B"/>
    <w:rsid w:val="00E208A1"/>
    <w:rsid w:val="00E20A40"/>
    <w:rsid w:val="00E22277"/>
    <w:rsid w:val="00E32E88"/>
    <w:rsid w:val="00E337C0"/>
    <w:rsid w:val="00E33DB4"/>
    <w:rsid w:val="00E340FE"/>
    <w:rsid w:val="00E353DC"/>
    <w:rsid w:val="00E35642"/>
    <w:rsid w:val="00E367CC"/>
    <w:rsid w:val="00E36FCA"/>
    <w:rsid w:val="00E3745D"/>
    <w:rsid w:val="00E40030"/>
    <w:rsid w:val="00E41AF2"/>
    <w:rsid w:val="00E41F2D"/>
    <w:rsid w:val="00E41F4A"/>
    <w:rsid w:val="00E43FD4"/>
    <w:rsid w:val="00E50E2F"/>
    <w:rsid w:val="00E51372"/>
    <w:rsid w:val="00E517E8"/>
    <w:rsid w:val="00E55405"/>
    <w:rsid w:val="00E55D83"/>
    <w:rsid w:val="00E55F10"/>
    <w:rsid w:val="00E60C1A"/>
    <w:rsid w:val="00E6523F"/>
    <w:rsid w:val="00E662D1"/>
    <w:rsid w:val="00E66785"/>
    <w:rsid w:val="00E66CD7"/>
    <w:rsid w:val="00E7539F"/>
    <w:rsid w:val="00E75B63"/>
    <w:rsid w:val="00E7603A"/>
    <w:rsid w:val="00E82302"/>
    <w:rsid w:val="00E82341"/>
    <w:rsid w:val="00E82378"/>
    <w:rsid w:val="00E83861"/>
    <w:rsid w:val="00E83D83"/>
    <w:rsid w:val="00E84891"/>
    <w:rsid w:val="00E866CC"/>
    <w:rsid w:val="00E87A1D"/>
    <w:rsid w:val="00E901EA"/>
    <w:rsid w:val="00E936F8"/>
    <w:rsid w:val="00E93826"/>
    <w:rsid w:val="00E9477A"/>
    <w:rsid w:val="00EA02E6"/>
    <w:rsid w:val="00EA0610"/>
    <w:rsid w:val="00EA08E1"/>
    <w:rsid w:val="00EA688B"/>
    <w:rsid w:val="00EB1444"/>
    <w:rsid w:val="00EB1559"/>
    <w:rsid w:val="00EB6D0B"/>
    <w:rsid w:val="00EB6F7C"/>
    <w:rsid w:val="00EC06D0"/>
    <w:rsid w:val="00EC2D93"/>
    <w:rsid w:val="00EC538B"/>
    <w:rsid w:val="00EC5FC7"/>
    <w:rsid w:val="00EC657D"/>
    <w:rsid w:val="00EC7369"/>
    <w:rsid w:val="00EC7A07"/>
    <w:rsid w:val="00EC7BEA"/>
    <w:rsid w:val="00ED0431"/>
    <w:rsid w:val="00ED2FEC"/>
    <w:rsid w:val="00ED3342"/>
    <w:rsid w:val="00ED3362"/>
    <w:rsid w:val="00ED4A35"/>
    <w:rsid w:val="00ED6743"/>
    <w:rsid w:val="00ED71BF"/>
    <w:rsid w:val="00EE0174"/>
    <w:rsid w:val="00EE1BB0"/>
    <w:rsid w:val="00EE3178"/>
    <w:rsid w:val="00EE6667"/>
    <w:rsid w:val="00EF1DB6"/>
    <w:rsid w:val="00EF5073"/>
    <w:rsid w:val="00EF5D1F"/>
    <w:rsid w:val="00EF6752"/>
    <w:rsid w:val="00F0100B"/>
    <w:rsid w:val="00F01D16"/>
    <w:rsid w:val="00F0233C"/>
    <w:rsid w:val="00F031B1"/>
    <w:rsid w:val="00F037DA"/>
    <w:rsid w:val="00F05AE6"/>
    <w:rsid w:val="00F063B0"/>
    <w:rsid w:val="00F0679A"/>
    <w:rsid w:val="00F113B4"/>
    <w:rsid w:val="00F12295"/>
    <w:rsid w:val="00F13AAB"/>
    <w:rsid w:val="00F14F5B"/>
    <w:rsid w:val="00F162FD"/>
    <w:rsid w:val="00F20C40"/>
    <w:rsid w:val="00F2166B"/>
    <w:rsid w:val="00F22287"/>
    <w:rsid w:val="00F256A0"/>
    <w:rsid w:val="00F26550"/>
    <w:rsid w:val="00F37792"/>
    <w:rsid w:val="00F37DA8"/>
    <w:rsid w:val="00F4066F"/>
    <w:rsid w:val="00F40FC8"/>
    <w:rsid w:val="00F43632"/>
    <w:rsid w:val="00F43708"/>
    <w:rsid w:val="00F44F28"/>
    <w:rsid w:val="00F53AA3"/>
    <w:rsid w:val="00F5496F"/>
    <w:rsid w:val="00F551B1"/>
    <w:rsid w:val="00F56DB3"/>
    <w:rsid w:val="00F57AA1"/>
    <w:rsid w:val="00F61B3E"/>
    <w:rsid w:val="00F630E5"/>
    <w:rsid w:val="00F63A9A"/>
    <w:rsid w:val="00F63E92"/>
    <w:rsid w:val="00F71CD7"/>
    <w:rsid w:val="00F727DA"/>
    <w:rsid w:val="00F756E9"/>
    <w:rsid w:val="00F7645F"/>
    <w:rsid w:val="00F7736E"/>
    <w:rsid w:val="00F80B40"/>
    <w:rsid w:val="00F80FC9"/>
    <w:rsid w:val="00F811D9"/>
    <w:rsid w:val="00F8161F"/>
    <w:rsid w:val="00F82020"/>
    <w:rsid w:val="00F82801"/>
    <w:rsid w:val="00F84D66"/>
    <w:rsid w:val="00F87D4A"/>
    <w:rsid w:val="00F90173"/>
    <w:rsid w:val="00F904EF"/>
    <w:rsid w:val="00F91705"/>
    <w:rsid w:val="00F91C19"/>
    <w:rsid w:val="00F931C8"/>
    <w:rsid w:val="00F97131"/>
    <w:rsid w:val="00FA0BA5"/>
    <w:rsid w:val="00FB0A35"/>
    <w:rsid w:val="00FB1A63"/>
    <w:rsid w:val="00FB1AB4"/>
    <w:rsid w:val="00FB28EF"/>
    <w:rsid w:val="00FB2F7D"/>
    <w:rsid w:val="00FB4917"/>
    <w:rsid w:val="00FB73D2"/>
    <w:rsid w:val="00FB7D0C"/>
    <w:rsid w:val="00FB7D75"/>
    <w:rsid w:val="00FC012D"/>
    <w:rsid w:val="00FC15C6"/>
    <w:rsid w:val="00FC2E08"/>
    <w:rsid w:val="00FC42DE"/>
    <w:rsid w:val="00FC500E"/>
    <w:rsid w:val="00FD183D"/>
    <w:rsid w:val="00FD1DE4"/>
    <w:rsid w:val="00FD2B79"/>
    <w:rsid w:val="00FD568C"/>
    <w:rsid w:val="00FD5B93"/>
    <w:rsid w:val="00FD669F"/>
    <w:rsid w:val="00FD689E"/>
    <w:rsid w:val="00FD69C2"/>
    <w:rsid w:val="00FE31DE"/>
    <w:rsid w:val="00FE3D19"/>
    <w:rsid w:val="00FE4693"/>
    <w:rsid w:val="00FF0D1E"/>
    <w:rsid w:val="00FF1478"/>
    <w:rsid w:val="00FF1E15"/>
    <w:rsid w:val="00FF29C4"/>
    <w:rsid w:val="00FF5945"/>
    <w:rsid w:val="00F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8B989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1BF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1BF9"/>
    <w:rPr>
      <w:color w:val="0563C1"/>
      <w:u w:val="single"/>
    </w:rPr>
  </w:style>
  <w:style w:type="paragraph" w:customStyle="1" w:styleId="Default">
    <w:name w:val="Default"/>
    <w:link w:val="DefaultChar"/>
    <w:rsid w:val="00081F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36628"/>
    <w:pPr>
      <w:widowControl w:val="0"/>
    </w:pPr>
    <w:rPr>
      <w:rFonts w:ascii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436628"/>
  </w:style>
  <w:style w:type="paragraph" w:styleId="Header">
    <w:name w:val="header"/>
    <w:basedOn w:val="Normal"/>
    <w:link w:val="HeaderChar"/>
    <w:uiPriority w:val="99"/>
    <w:unhideWhenUsed/>
    <w:rsid w:val="004366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62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366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628"/>
    <w:rPr>
      <w:rFonts w:ascii="Calibri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9102ED"/>
  </w:style>
  <w:style w:type="paragraph" w:styleId="FootnoteText">
    <w:name w:val="footnote text"/>
    <w:basedOn w:val="Normal"/>
    <w:link w:val="FootnoteTextChar"/>
    <w:uiPriority w:val="99"/>
    <w:unhideWhenUsed/>
    <w:rsid w:val="0051454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454A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1454A"/>
    <w:rPr>
      <w:vertAlign w:val="superscript"/>
    </w:rPr>
  </w:style>
  <w:style w:type="character" w:customStyle="1" w:styleId="smallcaps">
    <w:name w:val="smallcaps"/>
    <w:basedOn w:val="DefaultParagraphFont"/>
    <w:rsid w:val="00DE4FFD"/>
    <w:rPr>
      <w:smallCaps/>
    </w:rPr>
  </w:style>
  <w:style w:type="character" w:styleId="Emphasis">
    <w:name w:val="Emphasis"/>
    <w:basedOn w:val="DefaultParagraphFont"/>
    <w:uiPriority w:val="20"/>
    <w:qFormat/>
    <w:rsid w:val="00886E48"/>
    <w:rPr>
      <w:i/>
      <w:iCs/>
    </w:rPr>
  </w:style>
  <w:style w:type="table" w:styleId="TableGrid">
    <w:name w:val="Table Grid"/>
    <w:basedOn w:val="TableNormal"/>
    <w:uiPriority w:val="59"/>
    <w:rsid w:val="007B6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B6D65"/>
    <w:rPr>
      <w:b/>
      <w:bCs/>
    </w:rPr>
  </w:style>
  <w:style w:type="paragraph" w:styleId="ListParagraph">
    <w:name w:val="List Paragraph"/>
    <w:basedOn w:val="Normal"/>
    <w:uiPriority w:val="34"/>
    <w:qFormat/>
    <w:rsid w:val="003C1A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3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30C"/>
    <w:rPr>
      <w:rFonts w:ascii="Segoe UI" w:hAnsi="Segoe UI" w:cs="Segoe UI"/>
      <w:sz w:val="18"/>
      <w:szCs w:val="18"/>
    </w:rPr>
  </w:style>
  <w:style w:type="character" w:customStyle="1" w:styleId="num2">
    <w:name w:val="num2"/>
    <w:basedOn w:val="DefaultParagraphFont"/>
    <w:rsid w:val="00AB5961"/>
    <w:rPr>
      <w:b/>
      <w:bCs/>
      <w:sz w:val="20"/>
      <w:szCs w:val="20"/>
    </w:rPr>
  </w:style>
  <w:style w:type="character" w:customStyle="1" w:styleId="chapeau">
    <w:name w:val="chapeau"/>
    <w:basedOn w:val="DefaultParagraphFont"/>
    <w:rsid w:val="00AB5961"/>
    <w:rPr>
      <w:b w:val="0"/>
      <w:bCs w:val="0"/>
      <w:sz w:val="20"/>
      <w:szCs w:val="20"/>
    </w:rPr>
  </w:style>
  <w:style w:type="character" w:customStyle="1" w:styleId="costarpage">
    <w:name w:val="co_starpage"/>
    <w:basedOn w:val="DefaultParagraphFont"/>
    <w:rsid w:val="006C5898"/>
  </w:style>
  <w:style w:type="paragraph" w:styleId="NoSpacing">
    <w:name w:val="No Spacing"/>
    <w:uiPriority w:val="1"/>
    <w:qFormat/>
    <w:rsid w:val="006208E8"/>
    <w:pPr>
      <w:spacing w:after="0" w:line="240" w:lineRule="auto"/>
    </w:pPr>
    <w:rPr>
      <w:rFonts w:ascii="Calibri" w:hAnsi="Calibri" w:cs="Times New Roman"/>
    </w:rPr>
  </w:style>
  <w:style w:type="character" w:customStyle="1" w:styleId="DefaultChar">
    <w:name w:val="Default Char"/>
    <w:basedOn w:val="DefaultParagraphFont"/>
    <w:link w:val="Default"/>
    <w:rsid w:val="002E6F9B"/>
    <w:rPr>
      <w:rFonts w:ascii="Arial" w:hAnsi="Arial" w:cs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0BD6"/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0BD6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D40BD6"/>
    <w:pPr>
      <w:spacing w:after="0" w:line="240" w:lineRule="auto"/>
    </w:pPr>
    <w:rPr>
      <w:rFonts w:ascii="Calibri" w:hAnsi="Calibri" w:cs="Times New Roman"/>
    </w:rPr>
  </w:style>
  <w:style w:type="paragraph" w:customStyle="1" w:styleId="Style0">
    <w:name w:val="Style0"/>
    <w:link w:val="Style0Char"/>
    <w:rsid w:val="00F44F2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tyle0Char">
    <w:name w:val="Style0 Char"/>
    <w:basedOn w:val="DefaultParagraphFont"/>
    <w:link w:val="Style0"/>
    <w:rsid w:val="00F44F28"/>
    <w:rPr>
      <w:rFonts w:ascii="Arial" w:hAnsi="Arial" w:cs="Arial"/>
      <w:sz w:val="24"/>
      <w:szCs w:val="24"/>
    </w:rPr>
  </w:style>
  <w:style w:type="paragraph" w:customStyle="1" w:styleId="p1">
    <w:name w:val="p1"/>
    <w:basedOn w:val="Normal"/>
    <w:rsid w:val="00401D29"/>
    <w:rPr>
      <w:rFonts w:ascii="Times New Roman" w:hAnsi="Times New Roman"/>
      <w:sz w:val="21"/>
      <w:szCs w:val="21"/>
    </w:rPr>
  </w:style>
  <w:style w:type="paragraph" w:customStyle="1" w:styleId="p2">
    <w:name w:val="p2"/>
    <w:basedOn w:val="Normal"/>
    <w:rsid w:val="00401D29"/>
    <w:rPr>
      <w:rFonts w:ascii="Times New Roman" w:hAnsi="Times New Roman"/>
      <w:sz w:val="17"/>
      <w:szCs w:val="17"/>
    </w:rPr>
  </w:style>
  <w:style w:type="character" w:customStyle="1" w:styleId="apple-converted-space">
    <w:name w:val="apple-converted-space"/>
    <w:basedOn w:val="DefaultParagraphFont"/>
    <w:rsid w:val="00401D29"/>
  </w:style>
  <w:style w:type="character" w:customStyle="1" w:styleId="s1">
    <w:name w:val="s1"/>
    <w:basedOn w:val="DefaultParagraphFont"/>
    <w:rsid w:val="00EE3178"/>
    <w:rPr>
      <w:rFonts w:ascii="Helvetica" w:hAnsi="Helvetica" w:hint="default"/>
      <w:sz w:val="17"/>
      <w:szCs w:val="17"/>
    </w:rPr>
  </w:style>
  <w:style w:type="character" w:customStyle="1" w:styleId="s2">
    <w:name w:val="s2"/>
    <w:basedOn w:val="DefaultParagraphFont"/>
    <w:rsid w:val="00EE3178"/>
    <w:rPr>
      <w:rFonts w:ascii="Helvetica" w:hAnsi="Helvetica" w:hint="default"/>
      <w:sz w:val="18"/>
      <w:szCs w:val="18"/>
    </w:rPr>
  </w:style>
  <w:style w:type="character" w:customStyle="1" w:styleId="s3">
    <w:name w:val="s3"/>
    <w:basedOn w:val="DefaultParagraphFont"/>
    <w:rsid w:val="00EE3178"/>
    <w:rPr>
      <w:rFonts w:ascii="Helvetica" w:hAnsi="Helvetica" w:hint="default"/>
      <w:sz w:val="16"/>
      <w:szCs w:val="16"/>
    </w:rPr>
  </w:style>
  <w:style w:type="character" w:customStyle="1" w:styleId="s4">
    <w:name w:val="s4"/>
    <w:basedOn w:val="DefaultParagraphFont"/>
    <w:rsid w:val="00EE3178"/>
    <w:rPr>
      <w:rFonts w:ascii="Helvetica" w:hAnsi="Helvetica" w:hint="default"/>
      <w:sz w:val="15"/>
      <w:szCs w:val="15"/>
    </w:rPr>
  </w:style>
  <w:style w:type="character" w:customStyle="1" w:styleId="s5">
    <w:name w:val="s5"/>
    <w:basedOn w:val="DefaultParagraphFont"/>
    <w:rsid w:val="00EE3178"/>
    <w:rPr>
      <w:rFonts w:ascii="Helvetica" w:hAnsi="Helvetica" w:hint="default"/>
      <w:sz w:val="17"/>
      <w:szCs w:val="17"/>
    </w:rPr>
  </w:style>
  <w:style w:type="character" w:customStyle="1" w:styleId="s6">
    <w:name w:val="s6"/>
    <w:basedOn w:val="DefaultParagraphFont"/>
    <w:rsid w:val="00EE3178"/>
    <w:rPr>
      <w:rFonts w:ascii="Helvetica" w:hAnsi="Helvetica" w:hint="default"/>
      <w:sz w:val="20"/>
      <w:szCs w:val="20"/>
    </w:rPr>
  </w:style>
  <w:style w:type="character" w:customStyle="1" w:styleId="s7">
    <w:name w:val="s7"/>
    <w:basedOn w:val="DefaultParagraphFont"/>
    <w:rsid w:val="00EE3178"/>
    <w:rPr>
      <w:rFonts w:ascii="Helvetica" w:hAnsi="Helvetica" w:hint="default"/>
      <w:sz w:val="14"/>
      <w:szCs w:val="14"/>
    </w:rPr>
  </w:style>
  <w:style w:type="paragraph" w:customStyle="1" w:styleId="p3">
    <w:name w:val="p3"/>
    <w:basedOn w:val="Normal"/>
    <w:rsid w:val="00541144"/>
    <w:rPr>
      <w:rFonts w:ascii="Helvetica" w:hAnsi="Helvetica"/>
      <w:sz w:val="15"/>
      <w:szCs w:val="15"/>
    </w:rPr>
  </w:style>
  <w:style w:type="paragraph" w:customStyle="1" w:styleId="p4">
    <w:name w:val="p4"/>
    <w:basedOn w:val="Normal"/>
    <w:rsid w:val="00322FAF"/>
    <w:rPr>
      <w:rFonts w:ascii="Helvetica" w:hAnsi="Helvetica"/>
      <w:sz w:val="17"/>
      <w:szCs w:val="17"/>
    </w:rPr>
  </w:style>
  <w:style w:type="character" w:customStyle="1" w:styleId="s8">
    <w:name w:val="s8"/>
    <w:basedOn w:val="DefaultParagraphFont"/>
    <w:rsid w:val="00322FAF"/>
    <w:rPr>
      <w:rFonts w:ascii="Helvetica" w:hAnsi="Helvetica" w:hint="default"/>
      <w:sz w:val="19"/>
      <w:szCs w:val="19"/>
    </w:rPr>
  </w:style>
  <w:style w:type="character" w:customStyle="1" w:styleId="s9">
    <w:name w:val="s9"/>
    <w:basedOn w:val="DefaultParagraphFont"/>
    <w:rsid w:val="00322FAF"/>
    <w:rPr>
      <w:rFonts w:ascii="Helvetica" w:hAnsi="Helvetica" w:hint="default"/>
      <w:sz w:val="13"/>
      <w:szCs w:val="13"/>
    </w:rPr>
  </w:style>
  <w:style w:type="character" w:customStyle="1" w:styleId="s10">
    <w:name w:val="s10"/>
    <w:basedOn w:val="DefaultParagraphFont"/>
    <w:rsid w:val="00322FAF"/>
    <w:rPr>
      <w:rFonts w:ascii="Helvetica" w:hAnsi="Helvetica" w:hint="default"/>
      <w:sz w:val="22"/>
      <w:szCs w:val="22"/>
    </w:rPr>
  </w:style>
  <w:style w:type="character" w:customStyle="1" w:styleId="s11">
    <w:name w:val="s11"/>
    <w:basedOn w:val="DefaultParagraphFont"/>
    <w:rsid w:val="00322FAF"/>
    <w:rPr>
      <w:rFonts w:ascii="Helvetica" w:hAnsi="Helvetica" w:hint="default"/>
      <w:sz w:val="20"/>
      <w:szCs w:val="20"/>
    </w:rPr>
  </w:style>
  <w:style w:type="character" w:customStyle="1" w:styleId="s12">
    <w:name w:val="s12"/>
    <w:basedOn w:val="DefaultParagraphFont"/>
    <w:rsid w:val="00322FAF"/>
    <w:rPr>
      <w:rFonts w:ascii="Helvetica" w:hAnsi="Helvetica" w:hint="default"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F61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089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single" w:sz="6" w:space="0" w:color="BBBBBB"/>
            <w:right w:val="single" w:sz="6" w:space="0" w:color="BBBBBB"/>
          </w:divBdr>
          <w:divsChild>
            <w:div w:id="7020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10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8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7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6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0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702004">
                                          <w:marLeft w:val="1200"/>
                                          <w:marRight w:val="12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396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85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921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66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093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448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080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746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3741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7308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72007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2879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3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9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5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30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269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01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01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57709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205016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998768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57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tvi@ao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761DB-0A5D-44F0-A198-CA28CBF72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1607</Words>
  <Characters>8201</Characters>
  <Application>Microsoft Office Word</Application>
  <DocSecurity>0</DocSecurity>
  <Lines>256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 Hartmann</dc:creator>
  <cp:lastModifiedBy>Carl Hartmann</cp:lastModifiedBy>
  <cp:revision>2</cp:revision>
  <cp:lastPrinted>2014-10-15T18:15:00Z</cp:lastPrinted>
  <dcterms:created xsi:type="dcterms:W3CDTF">2018-07-16T14:34:00Z</dcterms:created>
  <dcterms:modified xsi:type="dcterms:W3CDTF">2018-07-16T14:34:00Z</dcterms:modified>
</cp:coreProperties>
</file>